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68362" w14:textId="629B26A8" w:rsidR="000B1B0E" w:rsidRPr="00EE59D0" w:rsidRDefault="000B1B0E" w:rsidP="000B1B0E">
      <w:pPr>
        <w:spacing w:after="0"/>
        <w:ind w:right="45"/>
        <w:jc w:val="center"/>
        <w:rPr>
          <w:rFonts w:ascii="Source Sans Pro" w:eastAsia="Times New Roman" w:hAnsi="Source Sans Pro" w:cs="Arial"/>
          <w:b/>
          <w:caps/>
          <w:sz w:val="36"/>
          <w:szCs w:val="36"/>
          <w:lang w:val="ro-RO"/>
        </w:rPr>
      </w:pPr>
      <w:r w:rsidRPr="00EE59D0">
        <w:rPr>
          <w:rFonts w:ascii="Source Sans Pro" w:eastAsia="Times New Roman" w:hAnsi="Source Sans Pro" w:cs="Arial"/>
          <w:b/>
          <w:caps/>
          <w:sz w:val="36"/>
          <w:szCs w:val="36"/>
          <w:lang w:val="ro-RO"/>
        </w:rPr>
        <w:t>MEMORIU TEHNIC</w:t>
      </w:r>
    </w:p>
    <w:p w14:paraId="7BA5126F" w14:textId="0FCD15A8" w:rsidR="000B1B0E" w:rsidRPr="00EE59D0" w:rsidRDefault="000B1B0E" w:rsidP="000B1B0E">
      <w:pPr>
        <w:spacing w:after="0"/>
        <w:ind w:right="45"/>
        <w:jc w:val="center"/>
        <w:rPr>
          <w:rFonts w:ascii="Source Sans Pro" w:eastAsia="Times New Roman" w:hAnsi="Source Sans Pro" w:cs="Arial"/>
          <w:b/>
          <w:caps/>
          <w:sz w:val="36"/>
          <w:szCs w:val="36"/>
          <w:lang w:val="ro-RO"/>
        </w:rPr>
      </w:pPr>
      <w:r w:rsidRPr="00EE59D0">
        <w:rPr>
          <w:rFonts w:ascii="Source Sans Pro" w:eastAsia="Times New Roman" w:hAnsi="Source Sans Pro" w:cs="Arial"/>
          <w:b/>
          <w:caps/>
          <w:sz w:val="36"/>
          <w:szCs w:val="36"/>
          <w:lang w:val="ro-RO"/>
        </w:rPr>
        <w:t>Instalații DETECTARE șI SEMNALIZARE INCENDIU</w:t>
      </w:r>
    </w:p>
    <w:p w14:paraId="06C12F87" w14:textId="77777777" w:rsidR="000B1B0E" w:rsidRPr="00EE59D0" w:rsidRDefault="000B1B0E" w:rsidP="000B1B0E">
      <w:pPr>
        <w:keepNext/>
        <w:spacing w:after="0"/>
        <w:jc w:val="both"/>
        <w:outlineLvl w:val="5"/>
        <w:rPr>
          <w:rFonts w:ascii="Source Sans Pro" w:eastAsia="Times New Roman" w:hAnsi="Source Sans Pro" w:cs="Times New Roman"/>
          <w:b/>
          <w:sz w:val="24"/>
          <w:szCs w:val="24"/>
          <w:lang w:val="ro-RO"/>
        </w:rPr>
      </w:pPr>
      <w:bookmarkStart w:id="0" w:name="_Toc358992047"/>
      <w:bookmarkStart w:id="1" w:name="_Toc504985142"/>
      <w:bookmarkStart w:id="2" w:name="_Toc23414293"/>
    </w:p>
    <w:p w14:paraId="3C49039E" w14:textId="77777777" w:rsidR="000B1B0E" w:rsidRPr="00EE59D0" w:rsidRDefault="000B1B0E" w:rsidP="000B1B0E">
      <w:pPr>
        <w:keepNext/>
        <w:spacing w:after="0"/>
        <w:jc w:val="both"/>
        <w:outlineLvl w:val="5"/>
        <w:rPr>
          <w:rFonts w:ascii="Source Sans Pro" w:eastAsia="Times New Roman" w:hAnsi="Source Sans Pro" w:cs="Times New Roman"/>
          <w:b/>
          <w:sz w:val="28"/>
          <w:szCs w:val="28"/>
          <w:lang w:val="ro-RO"/>
        </w:rPr>
      </w:pPr>
      <w:r w:rsidRPr="00EE59D0">
        <w:rPr>
          <w:rFonts w:ascii="Source Sans Pro" w:eastAsia="Times New Roman" w:hAnsi="Source Sans Pro" w:cs="Times New Roman"/>
          <w:b/>
          <w:sz w:val="28"/>
          <w:szCs w:val="28"/>
          <w:lang w:val="ro-RO"/>
        </w:rPr>
        <w:t>1. INTRODUCERE</w:t>
      </w:r>
      <w:bookmarkEnd w:id="0"/>
      <w:bookmarkEnd w:id="1"/>
      <w:bookmarkEnd w:id="2"/>
    </w:p>
    <w:p w14:paraId="581C995E" w14:textId="77777777" w:rsidR="000B1B0E" w:rsidRPr="00EE59D0" w:rsidRDefault="000B1B0E" w:rsidP="000B1B0E">
      <w:pPr>
        <w:keepNext/>
        <w:spacing w:before="240" w:after="120"/>
        <w:jc w:val="both"/>
        <w:outlineLvl w:val="1"/>
        <w:rPr>
          <w:rFonts w:ascii="Source Sans Pro" w:eastAsia="Times New Roman" w:hAnsi="Source Sans Pro" w:cs="Arial"/>
          <w:b/>
          <w:sz w:val="24"/>
          <w:szCs w:val="24"/>
          <w:lang w:val="it-IT"/>
        </w:rPr>
      </w:pPr>
      <w:bookmarkStart w:id="3" w:name="_Toc219895172"/>
      <w:bookmarkStart w:id="4" w:name="_Toc358991849"/>
      <w:bookmarkStart w:id="5" w:name="_Toc358992048"/>
      <w:bookmarkStart w:id="6" w:name="_Toc504985143"/>
      <w:bookmarkStart w:id="7" w:name="_Toc23414294"/>
      <w:r w:rsidRPr="00EE59D0">
        <w:rPr>
          <w:rFonts w:ascii="Source Sans Pro" w:eastAsia="Times New Roman" w:hAnsi="Source Sans Pro" w:cs="Arial"/>
          <w:b/>
          <w:sz w:val="24"/>
          <w:szCs w:val="24"/>
          <w:lang w:val="it-IT"/>
        </w:rPr>
        <w:t>1.1 GENERALITATI</w:t>
      </w:r>
      <w:bookmarkEnd w:id="3"/>
      <w:bookmarkEnd w:id="4"/>
      <w:bookmarkEnd w:id="5"/>
      <w:bookmarkEnd w:id="6"/>
      <w:bookmarkEnd w:id="7"/>
    </w:p>
    <w:p w14:paraId="7CCEC9A7" w14:textId="64965651" w:rsidR="00315C3E" w:rsidRPr="00EE59D0" w:rsidRDefault="00251692" w:rsidP="00315C3E">
      <w:pPr>
        <w:suppressAutoHyphens/>
        <w:autoSpaceDE w:val="0"/>
        <w:spacing w:after="0"/>
        <w:ind w:firstLine="720"/>
        <w:jc w:val="both"/>
        <w:rPr>
          <w:rFonts w:ascii="Source Sans Pro" w:eastAsia="Times New Roman" w:hAnsi="Source Sans Pro" w:cs="Arial"/>
          <w:noProof/>
          <w:sz w:val="24"/>
          <w:szCs w:val="24"/>
          <w:lang w:val="ro-RO" w:eastAsia="ar-SA"/>
        </w:rPr>
      </w:pPr>
      <w:bookmarkStart w:id="8" w:name="_Toc357155884"/>
      <w:bookmarkStart w:id="9" w:name="_Toc504985144"/>
      <w:r w:rsidRPr="00EE59D0">
        <w:rPr>
          <w:rFonts w:ascii="Source Sans Pro" w:eastAsia="Times New Roman" w:hAnsi="Source Sans Pro" w:cs="Arial"/>
          <w:sz w:val="24"/>
          <w:szCs w:val="24"/>
          <w:lang w:val="ro-RO" w:eastAsia="ar-SA"/>
        </w:rPr>
        <w:t xml:space="preserve">Memoriul tehnic </w:t>
      </w:r>
      <w:proofErr w:type="spellStart"/>
      <w:r w:rsidRPr="00EE59D0">
        <w:rPr>
          <w:rFonts w:ascii="Source Sans Pro" w:eastAsia="Times New Roman" w:hAnsi="Source Sans Pro" w:cs="Arial"/>
          <w:sz w:val="24"/>
          <w:szCs w:val="24"/>
          <w:lang w:val="ro-RO" w:eastAsia="ar-SA"/>
        </w:rPr>
        <w:t>trateaza</w:t>
      </w:r>
      <w:proofErr w:type="spellEnd"/>
      <w:r w:rsidRPr="00EE59D0">
        <w:rPr>
          <w:rFonts w:ascii="Source Sans Pro" w:eastAsia="Times New Roman" w:hAnsi="Source Sans Pro" w:cs="Arial"/>
          <w:sz w:val="24"/>
          <w:szCs w:val="24"/>
          <w:lang w:val="ro-RO" w:eastAsia="ar-SA"/>
        </w:rPr>
        <w:t xml:space="preserve"> la faza P.TH.</w:t>
      </w:r>
      <w:r w:rsidR="00743333">
        <w:rPr>
          <w:rFonts w:ascii="Source Sans Pro" w:eastAsia="Times New Roman" w:hAnsi="Source Sans Pro" w:cs="Arial"/>
          <w:sz w:val="24"/>
          <w:szCs w:val="24"/>
          <w:lang w:val="ro-RO" w:eastAsia="ar-SA"/>
        </w:rPr>
        <w:t>+ D.E</w:t>
      </w:r>
      <w:r w:rsidRPr="00EE59D0">
        <w:rPr>
          <w:rFonts w:ascii="Source Sans Pro" w:eastAsia="Times New Roman" w:hAnsi="Source Sans Pro" w:cs="Arial"/>
          <w:sz w:val="24"/>
          <w:szCs w:val="24"/>
          <w:lang w:val="ro-RO" w:eastAsia="ar-SA"/>
        </w:rPr>
        <w:t xml:space="preserve"> instalațiile sanitare aferente</w:t>
      </w:r>
      <w:r w:rsidRPr="00EE59D0">
        <w:rPr>
          <w:rFonts w:ascii="Source Sans Pro" w:eastAsia="Times New Roman" w:hAnsi="Source Sans Pro" w:cs="Arial"/>
          <w:noProof/>
          <w:sz w:val="24"/>
          <w:szCs w:val="24"/>
          <w:lang w:val="ro-RO" w:eastAsia="ar-SA"/>
        </w:rPr>
        <w:t xml:space="preserve"> imobilului </w:t>
      </w:r>
      <w:r w:rsidR="00315C3E" w:rsidRPr="00EE59D0">
        <w:rPr>
          <w:rFonts w:ascii="Source Sans Pro" w:eastAsia="Times New Roman" w:hAnsi="Source Sans Pro" w:cs="Arial"/>
          <w:noProof/>
          <w:sz w:val="24"/>
          <w:szCs w:val="24"/>
          <w:lang w:val="ro-RO" w:eastAsia="ar-SA"/>
        </w:rPr>
        <w:t>„</w:t>
      </w:r>
      <w:r w:rsidR="00315C3E" w:rsidRPr="00EE59D0">
        <w:rPr>
          <w:rFonts w:ascii="Source Sans Pro" w:eastAsia="Times New Roman" w:hAnsi="Source Sans Pro" w:cs="Arial"/>
          <w:i/>
          <w:noProof/>
          <w:sz w:val="24"/>
          <w:szCs w:val="24"/>
          <w:lang w:val="it-IT" w:eastAsia="ar-SA"/>
        </w:rPr>
        <w:t>CASA DE CULTURA „NEDELCU CHERCEA”, SITUATĂ ÎN MUNICIPIUL BRĂILA, STR. COMUNA DIN PARIS NR.93</w:t>
      </w:r>
      <w:r w:rsidR="00315C3E" w:rsidRPr="00EE59D0">
        <w:rPr>
          <w:rFonts w:ascii="Source Sans Pro" w:eastAsia="Times New Roman" w:hAnsi="Source Sans Pro" w:cs="Arial"/>
          <w:noProof/>
          <w:sz w:val="24"/>
          <w:szCs w:val="24"/>
          <w:lang w:val="ro-RO" w:eastAsia="ar-SA"/>
        </w:rPr>
        <w:t>”.</w:t>
      </w:r>
    </w:p>
    <w:p w14:paraId="65C1F0E0" w14:textId="241AF924" w:rsidR="000B1B0E" w:rsidRPr="00EE59D0" w:rsidRDefault="000B1B0E" w:rsidP="00315C3E">
      <w:pPr>
        <w:suppressAutoHyphens/>
        <w:autoSpaceDE w:val="0"/>
        <w:spacing w:after="0"/>
        <w:ind w:firstLine="720"/>
        <w:jc w:val="both"/>
        <w:rPr>
          <w:rFonts w:ascii="Source Sans Pro" w:eastAsia="Times New Roman" w:hAnsi="Source Sans Pro" w:cs="Arial"/>
          <w:b/>
          <w:noProof/>
          <w:sz w:val="24"/>
          <w:szCs w:val="24"/>
          <w:lang w:val="ro-RO"/>
        </w:rPr>
      </w:pPr>
    </w:p>
    <w:p w14:paraId="5C429D9C" w14:textId="711C73C8" w:rsidR="000B1B0E" w:rsidRPr="00EE59D0" w:rsidRDefault="000B1B0E" w:rsidP="000B1B0E">
      <w:pPr>
        <w:autoSpaceDE w:val="0"/>
        <w:autoSpaceDN w:val="0"/>
        <w:adjustRightInd w:val="0"/>
        <w:spacing w:after="0"/>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 xml:space="preserve"> 1.2 PREMIZE DE PROIECTARE</w:t>
      </w:r>
      <w:bookmarkEnd w:id="8"/>
      <w:bookmarkEnd w:id="9"/>
    </w:p>
    <w:p w14:paraId="6B92BB06" w14:textId="77777777" w:rsidR="000B1B0E" w:rsidRPr="00EE59D0" w:rsidRDefault="000B1B0E" w:rsidP="000B1B0E">
      <w:pPr>
        <w:autoSpaceDE w:val="0"/>
        <w:autoSpaceDN w:val="0"/>
        <w:adjustRightInd w:val="0"/>
        <w:spacing w:after="0"/>
        <w:jc w:val="both"/>
        <w:rPr>
          <w:rFonts w:ascii="Source Sans Pro" w:eastAsia="Times New Roman" w:hAnsi="Source Sans Pro" w:cs="Arial"/>
          <w:b/>
          <w:sz w:val="24"/>
          <w:szCs w:val="24"/>
          <w:lang w:val="it-IT"/>
        </w:rPr>
      </w:pPr>
    </w:p>
    <w:p w14:paraId="79181EA9"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La baza eliberarii prezentei documentatii au stat :</w:t>
      </w:r>
    </w:p>
    <w:p w14:paraId="2D5D3913"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Legea 50/91 privind autorizarea executarii lucrarilor constructii, republicata in 2008;</w:t>
      </w:r>
    </w:p>
    <w:p w14:paraId="6C635528"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Legea nr. 10/1995 privind calitatea în construcţii si legea 123 / mai 2007;</w:t>
      </w:r>
    </w:p>
    <w:p w14:paraId="39C6D5C5"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Ordonanța nr. 20/2010 privind stabilirea unor măsuri pentru aplicarea unitară a legislației Uniunii Europene care armonizează condițiile de comercializare a produselor Legea Energiei nr.123/2012;</w:t>
      </w:r>
    </w:p>
    <w:p w14:paraId="1C03B252"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C 56-02 Normativ pentru verificarea calitatii lucrarilor de constructii si instalatii aferente.</w:t>
      </w:r>
    </w:p>
    <w:p w14:paraId="54DCBFC4"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Regulamentul privind controlul de stat al calitatii in constructii, aprobat prin HG. nr. 492/ 2018;</w:t>
      </w:r>
    </w:p>
    <w:p w14:paraId="33B5A316"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Regulamentul de receptie a lucrarilor de constructii si instalatii aferente acestora, aprobat prin HG. nr. 343 / 2017;</w:t>
      </w:r>
    </w:p>
    <w:p w14:paraId="5A3E5783"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Ordinul nr. 59/2013 pentru aprobarea Regulamentului privind racordarea utilizatorilor la rețelele electrice de interes public</w:t>
      </w:r>
    </w:p>
    <w:p w14:paraId="24B0123C"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 xml:space="preserve">Hotărârea nr. 668/2017 privind stabilirea condițiilor pentru comercializarea produselor pentru construcții </w:t>
      </w:r>
    </w:p>
    <w:p w14:paraId="11B852E1"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Normativ privind proiectarea si executarea instalaţiilor electrice din cladiri, indicativ I7- 2011;</w:t>
      </w:r>
    </w:p>
    <w:p w14:paraId="6750355D"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Normativ privind securitatea la incendiu a constructiilor partea a Ill-a - instalatii de detectare, semnalizare si avertizare incendiu lndicativ P118/3 – 2015, modificat prin OMDRAP 6025/2018</w:t>
      </w:r>
    </w:p>
    <w:p w14:paraId="0B1C1066"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Legea 319/2006 privind securitatea si sanatatea in munca;</w:t>
      </w:r>
    </w:p>
    <w:p w14:paraId="4EADC3D7"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lastRenderedPageBreak/>
        <w:t>—</w:t>
      </w:r>
      <w:r w:rsidRPr="00EE59D0">
        <w:rPr>
          <w:rFonts w:ascii="Source Sans Pro" w:eastAsia="Times New Roman" w:hAnsi="Source Sans Pro" w:cs="Arial"/>
          <w:bCs/>
          <w:sz w:val="24"/>
          <w:szCs w:val="24"/>
          <w:lang w:val="it-IT"/>
        </w:rPr>
        <w:tab/>
        <w:t>Hotararea de Guvern 1146/2006 privind cerintele minime de securitate si sanatate  pentru utilizarea in munca de catre lucratori a echipamentelor de munca;</w:t>
      </w:r>
    </w:p>
    <w:p w14:paraId="7B3EDE14"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 xml:space="preserve">P 118 – 1999. Normativ de  siguranta la foc a constructiilor; </w:t>
      </w:r>
    </w:p>
    <w:p w14:paraId="35DA9057"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Legea 307/2006 privind apararea impotriva incendiilor</w:t>
      </w:r>
    </w:p>
    <w:p w14:paraId="1CE022D0"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Ordinul MAI nr. 163/2007 Normele generale de aparare impotriva incendiilor.</w:t>
      </w:r>
    </w:p>
    <w:p w14:paraId="5DA44ACB"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Ordin 129/2016 -  norme metodologice autorizare securitate incendii protectia civila</w:t>
      </w:r>
    </w:p>
    <w:p w14:paraId="02D647A9"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Normativ privind proiectarea clădirilor civile din punct de vedere aI cerinţei de siguranţă în exploatare indicativ NP 068-02;</w:t>
      </w:r>
    </w:p>
    <w:p w14:paraId="7187BFCF"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 xml:space="preserve">Normativ de încercări şi măsurări Ia echipamente şi instalaţii electrice, indicativ </w:t>
      </w:r>
    </w:p>
    <w:p w14:paraId="7FD668DA"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PE 116/ 94;</w:t>
      </w:r>
    </w:p>
    <w:p w14:paraId="5F815F51"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Normativ pentru proiectarea si executarea SIL artificial din clădiri NP–061–02.</w:t>
      </w:r>
    </w:p>
    <w:p w14:paraId="01328477"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NTE 007/08/00  Normativ pentru proiectarea si executarea retelelor de cabluri electrice.</w:t>
      </w:r>
    </w:p>
    <w:p w14:paraId="0A107B23" w14:textId="77777777"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SR 234/08 – Bransamente electrice. Prescriptii generale.</w:t>
      </w:r>
    </w:p>
    <w:p w14:paraId="02A55A85" w14:textId="3550A025" w:rsidR="000B1B0E" w:rsidRPr="00EE59D0" w:rsidRDefault="000B1B0E" w:rsidP="000B1B0E">
      <w:pPr>
        <w:autoSpaceDE w:val="0"/>
        <w:autoSpaceDN w:val="0"/>
        <w:adjustRightInd w:val="0"/>
        <w:spacing w:after="0"/>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w:t>
      </w:r>
      <w:r w:rsidRPr="00EE59D0">
        <w:rPr>
          <w:rFonts w:ascii="Source Sans Pro" w:eastAsia="Times New Roman" w:hAnsi="Source Sans Pro" w:cs="Arial"/>
          <w:bCs/>
          <w:sz w:val="24"/>
          <w:szCs w:val="24"/>
          <w:lang w:val="it-IT"/>
        </w:rPr>
        <w:tab/>
        <w:t>SR EN 54 partile 1-16.</w:t>
      </w:r>
    </w:p>
    <w:p w14:paraId="185B87E5" w14:textId="77777777" w:rsidR="000B1B0E" w:rsidRPr="00EE59D0" w:rsidRDefault="000B1B0E" w:rsidP="000B1B0E">
      <w:pPr>
        <w:keepNext/>
        <w:spacing w:before="240" w:after="120"/>
        <w:jc w:val="both"/>
        <w:outlineLvl w:val="1"/>
        <w:rPr>
          <w:rFonts w:ascii="Source Sans Pro" w:eastAsia="Times New Roman" w:hAnsi="Source Sans Pro" w:cs="Arial"/>
          <w:b/>
          <w:sz w:val="24"/>
          <w:szCs w:val="24"/>
          <w:lang w:val="it-IT"/>
        </w:rPr>
      </w:pPr>
      <w:bookmarkStart w:id="10" w:name="_Toc504985145"/>
      <w:bookmarkStart w:id="11" w:name="_Toc23414295"/>
      <w:r w:rsidRPr="00EE59D0">
        <w:rPr>
          <w:rFonts w:ascii="Source Sans Pro" w:eastAsia="Times New Roman" w:hAnsi="Source Sans Pro" w:cs="Arial"/>
          <w:b/>
          <w:sz w:val="24"/>
          <w:szCs w:val="24"/>
          <w:lang w:val="fr-FR"/>
        </w:rPr>
        <w:t>1.3 CONTINUTUL PROIECTULUI</w:t>
      </w:r>
      <w:bookmarkEnd w:id="10"/>
      <w:bookmarkEnd w:id="11"/>
    </w:p>
    <w:p w14:paraId="0A7907E1" w14:textId="77777777" w:rsidR="000B1B0E" w:rsidRPr="00EE59D0" w:rsidRDefault="000B1B0E" w:rsidP="000B1B0E">
      <w:pPr>
        <w:spacing w:after="0"/>
        <w:ind w:firstLine="720"/>
        <w:jc w:val="both"/>
        <w:rPr>
          <w:rFonts w:ascii="Source Sans Pro" w:eastAsia="Times New Roman" w:hAnsi="Source Sans Pro" w:cs="Arial"/>
          <w:sz w:val="24"/>
          <w:szCs w:val="24"/>
          <w:lang w:val="ro-RO"/>
        </w:rPr>
      </w:pPr>
      <w:r w:rsidRPr="00EE59D0">
        <w:rPr>
          <w:rFonts w:ascii="Source Sans Pro" w:eastAsia="Times New Roman" w:hAnsi="Source Sans Pro" w:cs="Arial"/>
          <w:sz w:val="24"/>
          <w:szCs w:val="24"/>
          <w:lang w:val="ro-RO"/>
        </w:rPr>
        <w:t>In cadrul prezentului proiect este tratata instalatia pentru detectare si semnalizare incendiu respectand prevederile normativelor in vigoare.</w:t>
      </w:r>
    </w:p>
    <w:p w14:paraId="602FF23E" w14:textId="77777777" w:rsidR="000B1B0E" w:rsidRPr="00EE59D0" w:rsidRDefault="000B1B0E" w:rsidP="000B1B0E">
      <w:pPr>
        <w:keepNext/>
        <w:spacing w:before="240" w:after="120"/>
        <w:jc w:val="both"/>
        <w:outlineLvl w:val="1"/>
        <w:rPr>
          <w:rFonts w:ascii="Source Sans Pro" w:eastAsia="Times New Roman" w:hAnsi="Source Sans Pro" w:cs="Arial"/>
          <w:b/>
          <w:sz w:val="24"/>
          <w:szCs w:val="24"/>
          <w:lang w:val="fr-FR"/>
        </w:rPr>
      </w:pPr>
      <w:bookmarkStart w:id="12" w:name="_Toc504985146"/>
      <w:bookmarkStart w:id="13" w:name="_Toc23414296"/>
      <w:r w:rsidRPr="00EE59D0">
        <w:rPr>
          <w:rFonts w:ascii="Source Sans Pro" w:eastAsia="Times New Roman" w:hAnsi="Source Sans Pro" w:cs="Arial"/>
          <w:b/>
          <w:sz w:val="24"/>
          <w:szCs w:val="24"/>
          <w:lang w:val="fr-FR"/>
        </w:rPr>
        <w:t>1.4 INDICATORI GLOBALI AI CONSTRUCTIEI</w:t>
      </w:r>
      <w:bookmarkEnd w:id="12"/>
      <w:bookmarkEnd w:id="13"/>
    </w:p>
    <w:p w14:paraId="5228DBA3" w14:textId="77777777"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fr-FR"/>
        </w:rPr>
      </w:pPr>
      <w:proofErr w:type="spellStart"/>
      <w:r w:rsidRPr="00EE59D0">
        <w:rPr>
          <w:rFonts w:ascii="Source Sans Pro" w:eastAsia="Times New Roman" w:hAnsi="Source Sans Pro" w:cs="Arial"/>
          <w:bCs/>
          <w:sz w:val="24"/>
          <w:szCs w:val="24"/>
          <w:lang w:val="fr-FR"/>
        </w:rPr>
        <w:t>categoria</w:t>
      </w:r>
      <w:proofErr w:type="spellEnd"/>
      <w:r w:rsidRPr="00EE59D0">
        <w:rPr>
          <w:rFonts w:ascii="Source Sans Pro" w:eastAsia="Times New Roman" w:hAnsi="Source Sans Pro" w:cs="Arial"/>
          <w:bCs/>
          <w:sz w:val="24"/>
          <w:szCs w:val="24"/>
          <w:lang w:val="fr-FR"/>
        </w:rPr>
        <w:t xml:space="preserve"> de </w:t>
      </w:r>
      <w:proofErr w:type="spellStart"/>
      <w:r w:rsidRPr="00EE59D0">
        <w:rPr>
          <w:rFonts w:ascii="Source Sans Pro" w:eastAsia="Times New Roman" w:hAnsi="Source Sans Pro" w:cs="Arial"/>
          <w:bCs/>
          <w:sz w:val="24"/>
          <w:szCs w:val="24"/>
          <w:lang w:val="fr-FR"/>
        </w:rPr>
        <w:t>importanță</w:t>
      </w:r>
      <w:proofErr w:type="spellEnd"/>
      <w:r w:rsidRPr="00EE59D0">
        <w:rPr>
          <w:rFonts w:ascii="Source Sans Pro" w:eastAsia="Times New Roman" w:hAnsi="Source Sans Pro" w:cs="Arial"/>
          <w:b/>
          <w:sz w:val="24"/>
          <w:szCs w:val="24"/>
          <w:lang w:val="fr-FR"/>
        </w:rPr>
        <w:t> : C,</w:t>
      </w:r>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conform</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legii</w:t>
      </w:r>
      <w:proofErr w:type="spellEnd"/>
      <w:r w:rsidRPr="00EE59D0">
        <w:rPr>
          <w:rFonts w:ascii="Source Sans Pro" w:eastAsia="Times New Roman" w:hAnsi="Source Sans Pro" w:cs="Arial"/>
          <w:sz w:val="24"/>
          <w:szCs w:val="24"/>
          <w:lang w:val="fr-FR"/>
        </w:rPr>
        <w:t xml:space="preserve"> 50/91 si al </w:t>
      </w:r>
      <w:proofErr w:type="spellStart"/>
      <w:r w:rsidRPr="00EE59D0">
        <w:rPr>
          <w:rFonts w:ascii="Source Sans Pro" w:eastAsia="Times New Roman" w:hAnsi="Source Sans Pro" w:cs="Arial"/>
          <w:sz w:val="24"/>
          <w:szCs w:val="24"/>
          <w:lang w:val="fr-FR"/>
        </w:rPr>
        <w:t>legii</w:t>
      </w:r>
      <w:proofErr w:type="spellEnd"/>
      <w:r w:rsidRPr="00EE59D0">
        <w:rPr>
          <w:rFonts w:ascii="Source Sans Pro" w:eastAsia="Times New Roman" w:hAnsi="Source Sans Pro" w:cs="Arial"/>
          <w:sz w:val="24"/>
          <w:szCs w:val="24"/>
          <w:lang w:val="fr-FR"/>
        </w:rPr>
        <w:t xml:space="preserve"> 453/01 ;</w:t>
      </w:r>
    </w:p>
    <w:p w14:paraId="047EE45E" w14:textId="77777777"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it-IT"/>
        </w:rPr>
      </w:pPr>
      <w:proofErr w:type="spellStart"/>
      <w:r w:rsidRPr="00EE59D0">
        <w:rPr>
          <w:rFonts w:ascii="Source Sans Pro" w:eastAsia="Times New Roman" w:hAnsi="Source Sans Pro" w:cs="Arial"/>
          <w:bCs/>
          <w:sz w:val="24"/>
          <w:szCs w:val="24"/>
          <w:lang w:val="fr-FR"/>
        </w:rPr>
        <w:t>clasa</w:t>
      </w:r>
      <w:proofErr w:type="spellEnd"/>
      <w:r w:rsidRPr="00EE59D0">
        <w:rPr>
          <w:rFonts w:ascii="Source Sans Pro" w:eastAsia="Times New Roman" w:hAnsi="Source Sans Pro" w:cs="Arial"/>
          <w:bCs/>
          <w:sz w:val="24"/>
          <w:szCs w:val="24"/>
          <w:lang w:val="fr-FR"/>
        </w:rPr>
        <w:t xml:space="preserve"> de </w:t>
      </w:r>
      <w:proofErr w:type="spellStart"/>
      <w:r w:rsidRPr="00EE59D0">
        <w:rPr>
          <w:rFonts w:ascii="Source Sans Pro" w:eastAsia="Times New Roman" w:hAnsi="Source Sans Pro" w:cs="Arial"/>
          <w:bCs/>
          <w:sz w:val="24"/>
          <w:szCs w:val="24"/>
          <w:lang w:val="fr-FR"/>
        </w:rPr>
        <w:t>importanţă</w:t>
      </w:r>
      <w:proofErr w:type="spellEnd"/>
      <w:r w:rsidRPr="00EE59D0">
        <w:rPr>
          <w:rFonts w:ascii="Source Sans Pro" w:eastAsia="Times New Roman" w:hAnsi="Source Sans Pro" w:cs="Arial"/>
          <w:b/>
          <w:sz w:val="24"/>
          <w:szCs w:val="24"/>
          <w:lang w:val="fr-FR"/>
        </w:rPr>
        <w:t> : II</w:t>
      </w:r>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conform</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Normativului</w:t>
      </w:r>
      <w:proofErr w:type="spellEnd"/>
      <w:r w:rsidRPr="00EE59D0">
        <w:rPr>
          <w:rFonts w:ascii="Source Sans Pro" w:eastAsia="Times New Roman" w:hAnsi="Source Sans Pro" w:cs="Arial"/>
          <w:sz w:val="24"/>
          <w:szCs w:val="24"/>
          <w:lang w:val="fr-FR"/>
        </w:rPr>
        <w:t xml:space="preserve"> P100/2006 ;</w:t>
      </w:r>
    </w:p>
    <w:p w14:paraId="130BB00F" w14:textId="009DDD76"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it-IT"/>
        </w:rPr>
      </w:pPr>
      <w:r w:rsidRPr="00EE59D0">
        <w:rPr>
          <w:rFonts w:ascii="Source Sans Pro" w:eastAsia="Times New Roman" w:hAnsi="Source Sans Pro" w:cs="Arial"/>
          <w:bCs/>
          <w:sz w:val="24"/>
          <w:szCs w:val="24"/>
          <w:lang w:val="it-IT"/>
        </w:rPr>
        <w:t>grad de rezistenta la foc</w:t>
      </w:r>
      <w:r w:rsidRPr="00EE59D0">
        <w:rPr>
          <w:rFonts w:ascii="Source Sans Pro" w:eastAsia="Times New Roman" w:hAnsi="Source Sans Pro" w:cs="Arial"/>
          <w:b/>
          <w:sz w:val="24"/>
          <w:szCs w:val="24"/>
          <w:lang w:val="it-IT"/>
        </w:rPr>
        <w:t xml:space="preserve">: </w:t>
      </w:r>
      <w:r w:rsidR="00743333">
        <w:rPr>
          <w:rFonts w:ascii="Source Sans Pro" w:eastAsia="Times New Roman" w:hAnsi="Source Sans Pro" w:cs="Arial"/>
          <w:b/>
          <w:sz w:val="24"/>
          <w:szCs w:val="24"/>
          <w:lang w:val="it-IT"/>
        </w:rPr>
        <w:t>V</w:t>
      </w:r>
      <w:r w:rsidRPr="00EE59D0">
        <w:rPr>
          <w:rFonts w:ascii="Source Sans Pro" w:eastAsia="Times New Roman" w:hAnsi="Source Sans Pro" w:cs="Arial"/>
          <w:sz w:val="24"/>
          <w:szCs w:val="24"/>
          <w:lang w:val="it-IT"/>
        </w:rPr>
        <w:t>, conform P118-99;</w:t>
      </w:r>
    </w:p>
    <w:p w14:paraId="426DF4FC" w14:textId="77777777"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risc de incendiu: </w:t>
      </w:r>
      <w:r w:rsidRPr="00EE59D0">
        <w:rPr>
          <w:rFonts w:ascii="Source Sans Pro" w:eastAsia="Times New Roman" w:hAnsi="Source Sans Pro" w:cs="Arial"/>
          <w:b/>
          <w:bCs/>
          <w:sz w:val="24"/>
          <w:szCs w:val="24"/>
          <w:lang w:val="it-IT"/>
        </w:rPr>
        <w:t xml:space="preserve">MIC, </w:t>
      </w:r>
      <w:r w:rsidRPr="00EE59D0">
        <w:rPr>
          <w:rFonts w:ascii="Source Sans Pro" w:eastAsia="Times New Roman" w:hAnsi="Source Sans Pro" w:cs="Arial"/>
          <w:sz w:val="24"/>
          <w:szCs w:val="24"/>
          <w:lang w:val="it-IT"/>
        </w:rPr>
        <w:t>conform Scenariului de securitate la incendiu;</w:t>
      </w:r>
    </w:p>
    <w:p w14:paraId="0F5C309B" w14:textId="77777777"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it-IT"/>
        </w:rPr>
      </w:pPr>
      <w:r w:rsidRPr="00EE59D0">
        <w:rPr>
          <w:rFonts w:ascii="Source Sans Pro" w:eastAsia="Times New Roman" w:hAnsi="Source Sans Pro" w:cs="Arial"/>
          <w:bCs/>
          <w:sz w:val="24"/>
          <w:szCs w:val="24"/>
          <w:lang w:val="it-IT"/>
        </w:rPr>
        <w:t>suprfață construită totală</w:t>
      </w:r>
      <w:r w:rsidRPr="00EE59D0">
        <w:rPr>
          <w:rFonts w:ascii="Source Sans Pro" w:eastAsia="Times New Roman" w:hAnsi="Source Sans Pro" w:cs="Arial"/>
          <w:b/>
          <w:sz w:val="24"/>
          <w:szCs w:val="24"/>
          <w:lang w:val="it-IT"/>
        </w:rPr>
        <w:t>: 524,00</w:t>
      </w:r>
      <w:r w:rsidRPr="00EE59D0">
        <w:rPr>
          <w:rFonts w:ascii="Source Sans Pro" w:hAnsi="Source Sans Pro"/>
          <w:b/>
          <w:bCs/>
          <w:lang w:val="ro-RO"/>
        </w:rPr>
        <w:t xml:space="preserve"> </w:t>
      </w:r>
      <w:r w:rsidRPr="00EE59D0">
        <w:rPr>
          <w:rFonts w:ascii="Source Sans Pro" w:hAnsi="Source Sans Pro"/>
          <w:b/>
          <w:bCs/>
          <w:sz w:val="24"/>
          <w:szCs w:val="24"/>
          <w:lang w:val="ro-RO"/>
        </w:rPr>
        <w:t>m</w:t>
      </w:r>
      <w:r w:rsidRPr="00EE59D0">
        <w:rPr>
          <w:rFonts w:ascii="Source Sans Pro" w:hAnsi="Source Sans Pro"/>
          <w:b/>
          <w:bCs/>
          <w:sz w:val="24"/>
          <w:szCs w:val="24"/>
          <w:vertAlign w:val="superscript"/>
          <w:lang w:val="ro-RO"/>
        </w:rPr>
        <w:t>2</w:t>
      </w:r>
      <w:r w:rsidRPr="00EE59D0">
        <w:rPr>
          <w:rFonts w:ascii="Source Sans Pro" w:eastAsia="Times New Roman" w:hAnsi="Source Sans Pro" w:cs="Arial"/>
          <w:sz w:val="24"/>
          <w:szCs w:val="24"/>
          <w:lang w:val="it-IT"/>
        </w:rPr>
        <w:t>;</w:t>
      </w:r>
    </w:p>
    <w:p w14:paraId="5EC1619B" w14:textId="77777777"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it-IT"/>
        </w:rPr>
      </w:pPr>
      <w:r w:rsidRPr="00EE59D0">
        <w:rPr>
          <w:rFonts w:ascii="Source Sans Pro" w:eastAsia="Times New Roman" w:hAnsi="Source Sans Pro" w:cs="Arial"/>
          <w:bCs/>
          <w:sz w:val="24"/>
          <w:szCs w:val="24"/>
          <w:lang w:val="it-IT"/>
        </w:rPr>
        <w:t>suprafață contruită desfășurată totală</w:t>
      </w:r>
      <w:r w:rsidRPr="00EE59D0">
        <w:rPr>
          <w:rFonts w:ascii="Source Sans Pro" w:eastAsia="Times New Roman" w:hAnsi="Source Sans Pro" w:cs="Arial"/>
          <w:b/>
          <w:sz w:val="24"/>
          <w:szCs w:val="24"/>
          <w:lang w:val="it-IT"/>
        </w:rPr>
        <w:t>: 736,00</w:t>
      </w:r>
      <w:r w:rsidRPr="00EE59D0">
        <w:rPr>
          <w:rFonts w:ascii="Source Sans Pro" w:hAnsi="Source Sans Pro"/>
          <w:b/>
          <w:bCs/>
          <w:sz w:val="24"/>
          <w:szCs w:val="24"/>
          <w:lang w:val="ro-RO"/>
        </w:rPr>
        <w:t xml:space="preserve"> m</w:t>
      </w:r>
      <w:r w:rsidRPr="00EE59D0">
        <w:rPr>
          <w:rFonts w:ascii="Source Sans Pro" w:hAnsi="Source Sans Pro"/>
          <w:b/>
          <w:bCs/>
          <w:sz w:val="24"/>
          <w:szCs w:val="24"/>
          <w:vertAlign w:val="superscript"/>
          <w:lang w:val="ro-RO"/>
        </w:rPr>
        <w:t xml:space="preserve">2 </w:t>
      </w:r>
      <w:r w:rsidRPr="00EE59D0">
        <w:rPr>
          <w:rFonts w:ascii="Source Sans Pro" w:eastAsia="Times New Roman" w:hAnsi="Source Sans Pro" w:cs="Arial"/>
          <w:sz w:val="24"/>
          <w:szCs w:val="24"/>
          <w:lang w:val="it-IT"/>
        </w:rPr>
        <w:t>;</w:t>
      </w:r>
    </w:p>
    <w:p w14:paraId="3BCA5319" w14:textId="77777777"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it-IT"/>
        </w:rPr>
      </w:pPr>
      <w:r w:rsidRPr="00EE59D0">
        <w:rPr>
          <w:rFonts w:ascii="Source Sans Pro" w:eastAsia="Times New Roman" w:hAnsi="Source Sans Pro" w:cs="Arial"/>
          <w:bCs/>
          <w:sz w:val="24"/>
          <w:szCs w:val="24"/>
          <w:lang w:val="it-IT"/>
        </w:rPr>
        <w:t>volumul clădirii</w:t>
      </w:r>
      <w:r w:rsidRPr="00EE59D0">
        <w:rPr>
          <w:rFonts w:ascii="Source Sans Pro" w:eastAsia="Times New Roman" w:hAnsi="Source Sans Pro" w:cs="Arial"/>
          <w:b/>
          <w:sz w:val="24"/>
          <w:szCs w:val="24"/>
          <w:lang w:val="it-IT"/>
        </w:rPr>
        <w:t>: 4585</w:t>
      </w:r>
      <w:r w:rsidRPr="00EE59D0">
        <w:rPr>
          <w:rFonts w:ascii="Source Sans Pro" w:hAnsi="Source Sans Pro"/>
          <w:b/>
          <w:bCs/>
          <w:sz w:val="24"/>
          <w:szCs w:val="24"/>
          <w:lang w:val="ro-RO"/>
        </w:rPr>
        <w:t xml:space="preserve"> m</w:t>
      </w:r>
      <w:r w:rsidRPr="00EE59D0">
        <w:rPr>
          <w:rFonts w:ascii="Source Sans Pro" w:hAnsi="Source Sans Pro"/>
          <w:b/>
          <w:bCs/>
          <w:sz w:val="24"/>
          <w:szCs w:val="24"/>
          <w:vertAlign w:val="superscript"/>
          <w:lang w:val="ro-RO"/>
        </w:rPr>
        <w:t xml:space="preserve">3 </w:t>
      </w:r>
      <w:r w:rsidRPr="00EE59D0">
        <w:rPr>
          <w:rFonts w:ascii="Source Sans Pro" w:eastAsia="Times New Roman" w:hAnsi="Source Sans Pro" w:cs="Arial"/>
          <w:sz w:val="24"/>
          <w:szCs w:val="24"/>
          <w:lang w:val="it-IT"/>
        </w:rPr>
        <w:t>;</w:t>
      </w:r>
    </w:p>
    <w:p w14:paraId="5BE2AD1D" w14:textId="77777777" w:rsidR="00315C3E" w:rsidRPr="00EE59D0" w:rsidRDefault="00315C3E" w:rsidP="00315C3E">
      <w:pPr>
        <w:numPr>
          <w:ilvl w:val="0"/>
          <w:numId w:val="3"/>
        </w:numPr>
        <w:autoSpaceDN w:val="0"/>
        <w:spacing w:after="0" w:line="240" w:lineRule="auto"/>
        <w:ind w:right="283"/>
        <w:jc w:val="both"/>
        <w:rPr>
          <w:rFonts w:ascii="Source Sans Pro" w:eastAsia="Times New Roman" w:hAnsi="Source Sans Pro" w:cs="Arial"/>
          <w:sz w:val="24"/>
          <w:szCs w:val="24"/>
          <w:lang w:val="it-IT"/>
        </w:rPr>
      </w:pPr>
      <w:r w:rsidRPr="00EE59D0">
        <w:rPr>
          <w:rFonts w:ascii="Source Sans Pro" w:eastAsia="Times New Roman" w:hAnsi="Source Sans Pro" w:cs="Arial"/>
          <w:bCs/>
          <w:sz w:val="24"/>
          <w:szCs w:val="24"/>
          <w:lang w:val="it-IT"/>
        </w:rPr>
        <w:t>număr total de persoane:</w:t>
      </w:r>
      <w:r w:rsidRPr="00EE59D0">
        <w:rPr>
          <w:rFonts w:ascii="Source Sans Pro" w:eastAsia="Times New Roman" w:hAnsi="Source Sans Pro" w:cs="Arial"/>
          <w:sz w:val="24"/>
          <w:szCs w:val="24"/>
          <w:lang w:val="it-IT"/>
        </w:rPr>
        <w:t xml:space="preserve"> </w:t>
      </w:r>
      <w:r w:rsidRPr="00EE59D0">
        <w:rPr>
          <w:rFonts w:ascii="Source Sans Pro" w:eastAsia="Times New Roman" w:hAnsi="Source Sans Pro" w:cs="Arial"/>
          <w:b/>
          <w:bCs/>
          <w:sz w:val="24"/>
          <w:szCs w:val="24"/>
          <w:lang w:val="it-IT"/>
        </w:rPr>
        <w:t>180;</w:t>
      </w:r>
    </w:p>
    <w:p w14:paraId="1E9FDC0C" w14:textId="77777777" w:rsidR="000B1B0E" w:rsidRPr="00EE59D0" w:rsidRDefault="000B1B0E" w:rsidP="000B1B0E">
      <w:pPr>
        <w:spacing w:after="0"/>
        <w:jc w:val="both"/>
        <w:rPr>
          <w:rFonts w:ascii="Source Sans Pro" w:eastAsia="Times New Roman" w:hAnsi="Source Sans Pro" w:cs="Times New Roman"/>
          <w:sz w:val="24"/>
          <w:szCs w:val="24"/>
          <w:lang w:val="fr-FR"/>
        </w:rPr>
      </w:pPr>
    </w:p>
    <w:p w14:paraId="75C96FE1" w14:textId="2FFA4EC6" w:rsidR="000B1B0E" w:rsidRPr="00EE59D0" w:rsidRDefault="000B1B0E" w:rsidP="000B1B0E">
      <w:pPr>
        <w:keepNext/>
        <w:spacing w:after="0"/>
        <w:jc w:val="both"/>
        <w:outlineLvl w:val="5"/>
        <w:rPr>
          <w:rFonts w:ascii="Source Sans Pro" w:eastAsia="Times New Roman" w:hAnsi="Source Sans Pro" w:cs="Arial"/>
          <w:b/>
          <w:sz w:val="28"/>
          <w:szCs w:val="28"/>
          <w:lang w:val="ro-RO" w:eastAsia="ar-SA"/>
        </w:rPr>
      </w:pPr>
      <w:bookmarkStart w:id="14" w:name="_Toc504985147"/>
      <w:bookmarkStart w:id="15" w:name="_Toc23414297"/>
      <w:r w:rsidRPr="00EE59D0">
        <w:rPr>
          <w:rFonts w:ascii="Source Sans Pro" w:eastAsia="Times New Roman" w:hAnsi="Source Sans Pro" w:cs="Times New Roman"/>
          <w:b/>
          <w:sz w:val="28"/>
          <w:szCs w:val="28"/>
          <w:lang w:val="ro-RO"/>
        </w:rPr>
        <w:t xml:space="preserve">2. INSTALATII </w:t>
      </w:r>
      <w:bookmarkEnd w:id="14"/>
      <w:r w:rsidRPr="00EE59D0">
        <w:rPr>
          <w:rFonts w:ascii="Source Sans Pro" w:eastAsia="Times New Roman" w:hAnsi="Source Sans Pro" w:cs="Times New Roman"/>
          <w:b/>
          <w:sz w:val="28"/>
          <w:szCs w:val="28"/>
          <w:lang w:val="ro-RO"/>
        </w:rPr>
        <w:t>PENTRU DETECTARE SI SEMNALIZARE INCENDIU</w:t>
      </w:r>
      <w:bookmarkEnd w:id="15"/>
      <w:r w:rsidR="00315C3E" w:rsidRPr="00EE59D0">
        <w:rPr>
          <w:rFonts w:ascii="Source Sans Pro" w:eastAsia="Times New Roman" w:hAnsi="Source Sans Pro" w:cs="Times New Roman"/>
          <w:b/>
          <w:sz w:val="28"/>
          <w:szCs w:val="28"/>
          <w:lang w:val="ro-RO"/>
        </w:rPr>
        <w:t xml:space="preserve"> </w:t>
      </w:r>
    </w:p>
    <w:p w14:paraId="7C148A09" w14:textId="77777777" w:rsidR="00315C3E" w:rsidRPr="00EE59D0" w:rsidRDefault="00315C3E" w:rsidP="00315C3E">
      <w:pPr>
        <w:spacing w:after="0"/>
        <w:ind w:firstLine="720"/>
        <w:jc w:val="both"/>
        <w:rPr>
          <w:rFonts w:ascii="Source Sans Pro" w:hAnsi="Source Sans Pro"/>
          <w:i/>
          <w:iCs/>
          <w:sz w:val="24"/>
          <w:szCs w:val="24"/>
          <w:u w:val="single"/>
          <w:lang w:val="it-IT"/>
        </w:rPr>
      </w:pPr>
      <w:r w:rsidRPr="00EE59D0">
        <w:rPr>
          <w:rFonts w:ascii="Source Sans Pro" w:hAnsi="Source Sans Pro"/>
          <w:i/>
          <w:iCs/>
          <w:sz w:val="24"/>
          <w:szCs w:val="24"/>
          <w:u w:val="single"/>
          <w:lang w:val="it-IT"/>
        </w:rPr>
        <w:t>Instalația de detecție și semnalizare la incendiu este existentă și se vor rectifica doar următoarele aspecte:</w:t>
      </w:r>
    </w:p>
    <w:p w14:paraId="3B007EB2" w14:textId="77777777" w:rsidR="00315C3E" w:rsidRPr="00EE59D0" w:rsidRDefault="00315C3E" w:rsidP="00315C3E">
      <w:pPr>
        <w:spacing w:after="0"/>
        <w:jc w:val="both"/>
        <w:rPr>
          <w:rFonts w:ascii="Source Sans Pro" w:hAnsi="Source Sans Pro"/>
          <w:i/>
          <w:iCs/>
          <w:sz w:val="24"/>
          <w:szCs w:val="24"/>
          <w:lang w:val="it-IT"/>
        </w:rPr>
      </w:pPr>
      <w:r w:rsidRPr="00EE59D0">
        <w:rPr>
          <w:rFonts w:ascii="Source Sans Pro" w:hAnsi="Source Sans Pro"/>
          <w:i/>
          <w:iCs/>
          <w:sz w:val="24"/>
          <w:szCs w:val="24"/>
          <w:lang w:val="it-IT"/>
        </w:rPr>
        <w:t>1.</w:t>
      </w:r>
      <w:r w:rsidRPr="00EE59D0">
        <w:rPr>
          <w:rFonts w:ascii="Source Sans Pro" w:hAnsi="Source Sans Pro"/>
          <w:i/>
          <w:iCs/>
          <w:sz w:val="24"/>
          <w:szCs w:val="24"/>
          <w:lang w:val="it-IT"/>
        </w:rPr>
        <w:tab/>
        <w:t xml:space="preserve">Se va suplimenta numarul declanșatoarelor manuale de alarmare a incendiilor pentu a fi respectate prevederile art. 3.7.13. din Normativ P 118/3-2015. Declanșatoarele manuale de alarmare trebuie amplasate pe căile de evacuare în caz de incendiu și la fiecare fiecare ieșire în exterior. Distanță dintre două declanșatoare manuale de alarmare nu va depăși 30 m. </w:t>
      </w:r>
      <w:r w:rsidRPr="00EE59D0">
        <w:rPr>
          <w:rFonts w:ascii="Source Sans Pro" w:hAnsi="Source Sans Pro"/>
          <w:i/>
          <w:iCs/>
          <w:sz w:val="24"/>
          <w:szCs w:val="24"/>
          <w:lang w:val="it-IT"/>
        </w:rPr>
        <w:lastRenderedPageBreak/>
        <w:t>Declanșatoarele manuale de alarmare trebuie montate la o înălțime între 1,2 m și 1,5 m deasupra pardoselii, dacă producătorul nu impune alte condiții.</w:t>
      </w:r>
    </w:p>
    <w:p w14:paraId="1D093D38" w14:textId="3324C766" w:rsidR="00315C3E" w:rsidRPr="00EE59D0" w:rsidRDefault="00315C3E" w:rsidP="00315C3E">
      <w:pPr>
        <w:spacing w:after="0"/>
        <w:jc w:val="both"/>
        <w:rPr>
          <w:rFonts w:ascii="Source Sans Pro" w:hAnsi="Source Sans Pro"/>
          <w:i/>
          <w:iCs/>
          <w:sz w:val="24"/>
          <w:szCs w:val="24"/>
          <w:lang w:val="it-IT"/>
        </w:rPr>
      </w:pPr>
      <w:r w:rsidRPr="00EE59D0">
        <w:rPr>
          <w:rFonts w:ascii="Source Sans Pro" w:hAnsi="Source Sans Pro"/>
          <w:i/>
          <w:iCs/>
          <w:sz w:val="24"/>
          <w:szCs w:val="24"/>
          <w:lang w:val="it-IT"/>
        </w:rPr>
        <w:t>2.</w:t>
      </w:r>
      <w:r w:rsidRPr="00EE59D0">
        <w:rPr>
          <w:rFonts w:ascii="Source Sans Pro" w:hAnsi="Source Sans Pro"/>
          <w:i/>
          <w:iCs/>
          <w:sz w:val="24"/>
          <w:szCs w:val="24"/>
          <w:lang w:val="it-IT"/>
        </w:rPr>
        <w:tab/>
        <w:t>Va fi prevăzută o automatizare prin care se va realiza oprirea automată alimentării cu energie electrică prin semnal de la ECS și de la Detectorul de Gaz Metan prevăzut în camera centrali termice.</w:t>
      </w:r>
    </w:p>
    <w:p w14:paraId="38BF7977" w14:textId="6722542D" w:rsidR="00315C3E" w:rsidRPr="00EE59D0" w:rsidRDefault="00315C3E" w:rsidP="00315C3E">
      <w:pPr>
        <w:spacing w:after="0"/>
        <w:jc w:val="both"/>
        <w:rPr>
          <w:rFonts w:ascii="Source Sans Pro" w:hAnsi="Source Sans Pro"/>
          <w:i/>
          <w:iCs/>
          <w:sz w:val="24"/>
          <w:szCs w:val="24"/>
          <w:lang w:val="it-IT"/>
        </w:rPr>
      </w:pPr>
      <w:r w:rsidRPr="00EE59D0">
        <w:rPr>
          <w:rFonts w:ascii="Source Sans Pro" w:hAnsi="Source Sans Pro"/>
          <w:i/>
          <w:iCs/>
          <w:sz w:val="24"/>
          <w:szCs w:val="24"/>
          <w:lang w:val="it-IT"/>
        </w:rPr>
        <w:t xml:space="preserve">3. </w:t>
      </w:r>
      <w:r w:rsidRPr="00EE59D0">
        <w:rPr>
          <w:rFonts w:ascii="Source Sans Pro" w:hAnsi="Source Sans Pro"/>
          <w:i/>
          <w:iCs/>
          <w:sz w:val="24"/>
          <w:szCs w:val="24"/>
          <w:lang w:val="it-IT"/>
        </w:rPr>
        <w:tab/>
        <w:t>Se va suplimenta numărul detectorilor de fum adresabili pentu a fi respectate prevederile Normativului P 118/3-2015 și să se realizeze o acoperire totală a obiectivului. Vor fi prevăzuți detectori de fum în pod și în zona dintre planșeu și tavanul fals din sala de spectacole și scenă.</w:t>
      </w:r>
    </w:p>
    <w:p w14:paraId="69B5EBE6" w14:textId="58C862F4" w:rsidR="00315C3E" w:rsidRPr="00EE59D0" w:rsidRDefault="00315C3E" w:rsidP="00315C3E">
      <w:pPr>
        <w:spacing w:after="0"/>
        <w:jc w:val="both"/>
        <w:rPr>
          <w:rFonts w:ascii="Source Sans Pro" w:hAnsi="Source Sans Pro"/>
          <w:i/>
          <w:iCs/>
          <w:sz w:val="24"/>
          <w:szCs w:val="24"/>
          <w:lang w:val="it-IT"/>
        </w:rPr>
      </w:pPr>
      <w:r w:rsidRPr="00EE59D0">
        <w:rPr>
          <w:rFonts w:ascii="Source Sans Pro" w:hAnsi="Source Sans Pro"/>
          <w:i/>
          <w:iCs/>
          <w:sz w:val="24"/>
          <w:szCs w:val="24"/>
          <w:lang w:val="it-IT"/>
        </w:rPr>
        <w:t xml:space="preserve">4. </w:t>
      </w:r>
      <w:r w:rsidRPr="00EE59D0">
        <w:rPr>
          <w:rFonts w:ascii="Source Sans Pro" w:hAnsi="Source Sans Pro"/>
          <w:i/>
          <w:iCs/>
          <w:sz w:val="24"/>
          <w:szCs w:val="24"/>
          <w:lang w:val="it-IT"/>
        </w:rPr>
        <w:tab/>
        <w:t>Se va reloca ECS care în prezent se află la etaj, în încăperea HOL E.05 unde nu sunt respectate condițiile de amplasare. Acesta va fi relocat la parter, în Oficiu P.13.</w:t>
      </w:r>
    </w:p>
    <w:p w14:paraId="640C7DBB" w14:textId="14DCBB9A" w:rsidR="00315C3E" w:rsidRPr="00EE59D0" w:rsidRDefault="00315C3E" w:rsidP="00315C3E">
      <w:pPr>
        <w:spacing w:after="0"/>
        <w:jc w:val="both"/>
        <w:rPr>
          <w:rFonts w:ascii="Source Sans Pro" w:hAnsi="Source Sans Pro"/>
          <w:i/>
          <w:iCs/>
          <w:sz w:val="24"/>
          <w:szCs w:val="24"/>
          <w:lang w:val="it-IT"/>
        </w:rPr>
      </w:pPr>
      <w:r w:rsidRPr="00EE59D0">
        <w:rPr>
          <w:rFonts w:ascii="Source Sans Pro" w:hAnsi="Source Sans Pro"/>
          <w:i/>
          <w:iCs/>
          <w:sz w:val="24"/>
          <w:szCs w:val="24"/>
          <w:lang w:val="it-IT"/>
        </w:rPr>
        <w:t>5.</w:t>
      </w:r>
      <w:r w:rsidRPr="00EE59D0">
        <w:rPr>
          <w:rFonts w:ascii="Source Sans Pro" w:hAnsi="Source Sans Pro"/>
          <w:i/>
          <w:iCs/>
          <w:sz w:val="24"/>
          <w:szCs w:val="24"/>
          <w:lang w:val="it-IT"/>
        </w:rPr>
        <w:tab/>
        <w:t>Va fi prevăzut apelator telefonic / comunicator GSM.</w:t>
      </w:r>
    </w:p>
    <w:p w14:paraId="6F3EEB5A" w14:textId="2309DEA6" w:rsidR="00315C3E" w:rsidRPr="00EE59D0" w:rsidRDefault="00315C3E" w:rsidP="00315C3E">
      <w:pPr>
        <w:spacing w:after="0"/>
        <w:jc w:val="both"/>
        <w:rPr>
          <w:rFonts w:ascii="Source Sans Pro" w:hAnsi="Source Sans Pro"/>
          <w:i/>
          <w:iCs/>
          <w:sz w:val="24"/>
          <w:szCs w:val="24"/>
          <w:lang w:val="it-IT"/>
        </w:rPr>
      </w:pPr>
      <w:r w:rsidRPr="00EE59D0">
        <w:rPr>
          <w:rFonts w:ascii="Source Sans Pro" w:hAnsi="Source Sans Pro"/>
          <w:i/>
          <w:iCs/>
          <w:sz w:val="24"/>
          <w:szCs w:val="24"/>
          <w:lang w:val="it-IT"/>
        </w:rPr>
        <w:t xml:space="preserve">6. </w:t>
      </w:r>
      <w:r w:rsidRPr="00EE59D0">
        <w:rPr>
          <w:rFonts w:ascii="Source Sans Pro" w:hAnsi="Source Sans Pro"/>
          <w:i/>
          <w:iCs/>
          <w:sz w:val="24"/>
          <w:szCs w:val="24"/>
          <w:lang w:val="it-IT"/>
        </w:rPr>
        <w:tab/>
        <w:t>Se va realiza alimentarea ECS înaintea întrerupătorului general al TEG, prin intermediul unui cablu NHXH-E, 3x2.5mmp și ca sursă de rezervă va fi prevăzut acumulator 24Ah, 12V.</w:t>
      </w:r>
    </w:p>
    <w:p w14:paraId="4631B5B4" w14:textId="77777777" w:rsidR="00315C3E" w:rsidRPr="00EE59D0" w:rsidRDefault="00315C3E" w:rsidP="000B1B0E">
      <w:pPr>
        <w:keepNext/>
        <w:spacing w:after="0"/>
        <w:jc w:val="both"/>
        <w:outlineLvl w:val="5"/>
        <w:rPr>
          <w:rFonts w:ascii="Source Sans Pro" w:eastAsia="Times New Roman" w:hAnsi="Source Sans Pro" w:cs="Times New Roman"/>
          <w:b/>
          <w:sz w:val="28"/>
          <w:szCs w:val="28"/>
          <w:lang w:val="ro-RO"/>
        </w:rPr>
      </w:pPr>
    </w:p>
    <w:p w14:paraId="3B11CED0" w14:textId="77777777" w:rsidR="000B1B0E" w:rsidRPr="00EE59D0" w:rsidRDefault="000B1B0E" w:rsidP="000B1B0E">
      <w:pPr>
        <w:spacing w:after="0"/>
        <w:ind w:right="142" w:firstLine="567"/>
        <w:jc w:val="both"/>
        <w:rPr>
          <w:rFonts w:ascii="Source Sans Pro" w:eastAsia="Times New Roman" w:hAnsi="Source Sans Pro" w:cs="Times New Roman"/>
          <w:b/>
          <w:bCs/>
          <w:sz w:val="24"/>
          <w:szCs w:val="24"/>
          <w:lang w:val="it-IT"/>
        </w:rPr>
      </w:pPr>
      <w:bookmarkStart w:id="16" w:name="_Toc358991852"/>
      <w:bookmarkStart w:id="17" w:name="_Toc358992051"/>
      <w:r w:rsidRPr="00EE59D0">
        <w:rPr>
          <w:rFonts w:ascii="Source Sans Pro" w:eastAsia="Times New Roman" w:hAnsi="Source Sans Pro" w:cs="Times New Roman"/>
          <w:b/>
          <w:bCs/>
          <w:sz w:val="24"/>
          <w:szCs w:val="24"/>
          <w:lang w:val="it-IT"/>
        </w:rPr>
        <w:t>Principalele elemente ce compun sistemul de detectie si avertizare la incendiu sunt:</w:t>
      </w:r>
    </w:p>
    <w:p w14:paraId="38A42A37" w14:textId="77777777" w:rsidR="000B1B0E" w:rsidRPr="00EE59D0" w:rsidRDefault="000B1B0E">
      <w:pPr>
        <w:numPr>
          <w:ilvl w:val="0"/>
          <w:numId w:val="7"/>
        </w:numPr>
        <w:tabs>
          <w:tab w:val="num" w:pos="540"/>
        </w:tabs>
        <w:spacing w:after="0" w:line="240" w:lineRule="auto"/>
        <w:ind w:right="142"/>
        <w:jc w:val="both"/>
        <w:rPr>
          <w:rFonts w:ascii="Source Sans Pro" w:eastAsia="Times New Roman" w:hAnsi="Source Sans Pro" w:cs="Times New Roman"/>
          <w:bCs/>
          <w:sz w:val="24"/>
          <w:szCs w:val="24"/>
        </w:rPr>
      </w:pPr>
      <w:proofErr w:type="spellStart"/>
      <w:r w:rsidRPr="00EE59D0">
        <w:rPr>
          <w:rFonts w:ascii="Source Sans Pro" w:eastAsia="Times New Roman" w:hAnsi="Source Sans Pro" w:cs="Times New Roman"/>
          <w:bCs/>
          <w:sz w:val="24"/>
          <w:szCs w:val="24"/>
        </w:rPr>
        <w:t>Detectoare</w:t>
      </w:r>
      <w:proofErr w:type="spellEnd"/>
      <w:r w:rsidRPr="00EE59D0">
        <w:rPr>
          <w:rFonts w:ascii="Source Sans Pro" w:eastAsia="Times New Roman" w:hAnsi="Source Sans Pro" w:cs="Times New Roman"/>
          <w:bCs/>
          <w:sz w:val="24"/>
          <w:szCs w:val="24"/>
        </w:rPr>
        <w:t xml:space="preserve"> de </w:t>
      </w:r>
      <w:proofErr w:type="spellStart"/>
      <w:r w:rsidRPr="00EE59D0">
        <w:rPr>
          <w:rFonts w:ascii="Source Sans Pro" w:eastAsia="Times New Roman" w:hAnsi="Source Sans Pro" w:cs="Times New Roman"/>
          <w:bCs/>
          <w:sz w:val="24"/>
          <w:szCs w:val="24"/>
        </w:rPr>
        <w:t>fum</w:t>
      </w:r>
      <w:proofErr w:type="spellEnd"/>
      <w:r w:rsidRPr="00EE59D0">
        <w:rPr>
          <w:rFonts w:ascii="Source Sans Pro" w:eastAsia="Times New Roman" w:hAnsi="Source Sans Pro" w:cs="Times New Roman"/>
          <w:bCs/>
          <w:sz w:val="24"/>
          <w:szCs w:val="24"/>
        </w:rPr>
        <w:t xml:space="preserve">, </w:t>
      </w:r>
      <w:proofErr w:type="spellStart"/>
      <w:r w:rsidRPr="00EE59D0">
        <w:rPr>
          <w:rFonts w:ascii="Source Sans Pro" w:eastAsia="Times New Roman" w:hAnsi="Source Sans Pro" w:cs="Times New Roman"/>
          <w:bCs/>
          <w:sz w:val="24"/>
          <w:szCs w:val="24"/>
        </w:rPr>
        <w:t>adresabile</w:t>
      </w:r>
      <w:proofErr w:type="spellEnd"/>
      <w:r w:rsidRPr="00EE59D0">
        <w:rPr>
          <w:rFonts w:ascii="Source Sans Pro" w:eastAsia="Times New Roman" w:hAnsi="Source Sans Pro" w:cs="Times New Roman"/>
          <w:bCs/>
          <w:sz w:val="24"/>
          <w:szCs w:val="24"/>
        </w:rPr>
        <w:t xml:space="preserve"> </w:t>
      </w:r>
      <w:proofErr w:type="spellStart"/>
      <w:r w:rsidRPr="00EE59D0">
        <w:rPr>
          <w:rFonts w:ascii="Source Sans Pro" w:eastAsia="Times New Roman" w:hAnsi="Source Sans Pro" w:cs="Times New Roman"/>
          <w:bCs/>
          <w:sz w:val="24"/>
          <w:szCs w:val="24"/>
        </w:rPr>
        <w:t>avand</w:t>
      </w:r>
      <w:proofErr w:type="spellEnd"/>
      <w:r w:rsidRPr="00EE59D0">
        <w:rPr>
          <w:rFonts w:ascii="Source Sans Pro" w:eastAsia="Times New Roman" w:hAnsi="Source Sans Pro" w:cs="Times New Roman"/>
          <w:bCs/>
          <w:sz w:val="24"/>
          <w:szCs w:val="24"/>
        </w:rPr>
        <w:t xml:space="preserve"> </w:t>
      </w:r>
      <w:proofErr w:type="spellStart"/>
      <w:r w:rsidRPr="00EE59D0">
        <w:rPr>
          <w:rFonts w:ascii="Source Sans Pro" w:eastAsia="Times New Roman" w:hAnsi="Source Sans Pro" w:cs="Times New Roman"/>
          <w:bCs/>
          <w:sz w:val="24"/>
          <w:szCs w:val="24"/>
        </w:rPr>
        <w:t>soclul</w:t>
      </w:r>
      <w:proofErr w:type="spellEnd"/>
      <w:r w:rsidRPr="00EE59D0">
        <w:rPr>
          <w:rFonts w:ascii="Source Sans Pro" w:eastAsia="Times New Roman" w:hAnsi="Source Sans Pro" w:cs="Times New Roman"/>
          <w:bCs/>
          <w:sz w:val="24"/>
          <w:szCs w:val="24"/>
        </w:rPr>
        <w:t xml:space="preserve"> cu </w:t>
      </w:r>
      <w:proofErr w:type="spellStart"/>
      <w:r w:rsidRPr="00EE59D0">
        <w:rPr>
          <w:rFonts w:ascii="Source Sans Pro" w:eastAsia="Times New Roman" w:hAnsi="Source Sans Pro" w:cs="Times New Roman"/>
          <w:bCs/>
          <w:sz w:val="24"/>
          <w:szCs w:val="24"/>
        </w:rPr>
        <w:t>izolator</w:t>
      </w:r>
      <w:proofErr w:type="spellEnd"/>
      <w:r w:rsidRPr="00EE59D0">
        <w:rPr>
          <w:rFonts w:ascii="Source Sans Pro" w:eastAsia="Times New Roman" w:hAnsi="Source Sans Pro" w:cs="Times New Roman"/>
          <w:bCs/>
          <w:sz w:val="24"/>
          <w:szCs w:val="24"/>
        </w:rPr>
        <w:t xml:space="preserve"> de defect.</w:t>
      </w:r>
    </w:p>
    <w:p w14:paraId="0742BA88" w14:textId="5518B591" w:rsidR="00546C03" w:rsidRPr="00EE59D0" w:rsidRDefault="00546C03">
      <w:pPr>
        <w:numPr>
          <w:ilvl w:val="0"/>
          <w:numId w:val="7"/>
        </w:numPr>
        <w:tabs>
          <w:tab w:val="num" w:pos="540"/>
        </w:tabs>
        <w:spacing w:after="0" w:line="240" w:lineRule="auto"/>
        <w:ind w:right="142"/>
        <w:jc w:val="both"/>
        <w:rPr>
          <w:rFonts w:ascii="Source Sans Pro" w:eastAsia="Times New Roman" w:hAnsi="Source Sans Pro" w:cs="Times New Roman"/>
          <w:bCs/>
          <w:sz w:val="24"/>
          <w:szCs w:val="24"/>
        </w:rPr>
      </w:pPr>
      <w:proofErr w:type="spellStart"/>
      <w:r w:rsidRPr="00EE59D0">
        <w:rPr>
          <w:rFonts w:ascii="Source Sans Pro" w:eastAsia="Times New Roman" w:hAnsi="Source Sans Pro" w:cs="Times New Roman"/>
          <w:bCs/>
          <w:sz w:val="24"/>
          <w:szCs w:val="24"/>
        </w:rPr>
        <w:t>Detectoare</w:t>
      </w:r>
      <w:proofErr w:type="spellEnd"/>
      <w:r w:rsidRPr="00EE59D0">
        <w:rPr>
          <w:rFonts w:ascii="Source Sans Pro" w:eastAsia="Times New Roman" w:hAnsi="Source Sans Pro" w:cs="Times New Roman"/>
          <w:bCs/>
          <w:sz w:val="24"/>
          <w:szCs w:val="24"/>
        </w:rPr>
        <w:t xml:space="preserve"> de </w:t>
      </w:r>
      <w:proofErr w:type="spellStart"/>
      <w:r w:rsidRPr="00EE59D0">
        <w:rPr>
          <w:rFonts w:ascii="Source Sans Pro" w:eastAsia="Times New Roman" w:hAnsi="Source Sans Pro" w:cs="Times New Roman"/>
          <w:bCs/>
          <w:sz w:val="24"/>
          <w:szCs w:val="24"/>
        </w:rPr>
        <w:t>fum</w:t>
      </w:r>
      <w:proofErr w:type="spellEnd"/>
      <w:r w:rsidRPr="00EE59D0">
        <w:rPr>
          <w:rFonts w:ascii="Source Sans Pro" w:eastAsia="Times New Roman" w:hAnsi="Source Sans Pro" w:cs="Times New Roman"/>
          <w:bCs/>
          <w:sz w:val="24"/>
          <w:szCs w:val="24"/>
        </w:rPr>
        <w:t xml:space="preserve">, </w:t>
      </w:r>
      <w:proofErr w:type="spellStart"/>
      <w:r w:rsidRPr="00EE59D0">
        <w:rPr>
          <w:rFonts w:ascii="Source Sans Pro" w:eastAsia="Times New Roman" w:hAnsi="Source Sans Pro" w:cs="Times New Roman"/>
          <w:bCs/>
          <w:sz w:val="24"/>
          <w:szCs w:val="24"/>
        </w:rPr>
        <w:t>adreasbile</w:t>
      </w:r>
      <w:proofErr w:type="spellEnd"/>
      <w:r w:rsidRPr="00EE59D0">
        <w:rPr>
          <w:rFonts w:ascii="Source Sans Pro" w:eastAsia="Times New Roman" w:hAnsi="Source Sans Pro" w:cs="Times New Roman"/>
          <w:bCs/>
          <w:sz w:val="24"/>
          <w:szCs w:val="24"/>
        </w:rPr>
        <w:t xml:space="preserve">, </w:t>
      </w:r>
      <w:proofErr w:type="spellStart"/>
      <w:r w:rsidR="00315C3E" w:rsidRPr="00EE59D0">
        <w:rPr>
          <w:rFonts w:ascii="Source Sans Pro" w:eastAsia="Times New Roman" w:hAnsi="Source Sans Pro" w:cs="Times New Roman"/>
          <w:bCs/>
          <w:sz w:val="24"/>
          <w:szCs w:val="24"/>
        </w:rPr>
        <w:t>montate</w:t>
      </w:r>
      <w:proofErr w:type="spellEnd"/>
      <w:r w:rsidR="00315C3E" w:rsidRPr="00EE59D0">
        <w:rPr>
          <w:rFonts w:ascii="Source Sans Pro" w:eastAsia="Times New Roman" w:hAnsi="Source Sans Pro" w:cs="Times New Roman"/>
          <w:bCs/>
          <w:sz w:val="24"/>
          <w:szCs w:val="24"/>
        </w:rPr>
        <w:t xml:space="preserve"> </w:t>
      </w:r>
      <w:proofErr w:type="spellStart"/>
      <w:r w:rsidR="00315C3E" w:rsidRPr="00EE59D0">
        <w:rPr>
          <w:rFonts w:ascii="Source Sans Pro" w:eastAsia="Times New Roman" w:hAnsi="Source Sans Pro" w:cs="Times New Roman"/>
          <w:bCs/>
          <w:sz w:val="24"/>
          <w:szCs w:val="24"/>
        </w:rPr>
        <w:t>în</w:t>
      </w:r>
      <w:proofErr w:type="spellEnd"/>
      <w:r w:rsidR="00315C3E" w:rsidRPr="00EE59D0">
        <w:rPr>
          <w:rFonts w:ascii="Source Sans Pro" w:eastAsia="Times New Roman" w:hAnsi="Source Sans Pro" w:cs="Times New Roman"/>
          <w:bCs/>
          <w:sz w:val="24"/>
          <w:szCs w:val="24"/>
        </w:rPr>
        <w:t xml:space="preserve"> </w:t>
      </w:r>
      <w:proofErr w:type="spellStart"/>
      <w:r w:rsidR="00315C3E" w:rsidRPr="00EE59D0">
        <w:rPr>
          <w:rFonts w:ascii="Source Sans Pro" w:eastAsia="Times New Roman" w:hAnsi="Source Sans Pro" w:cs="Times New Roman"/>
          <w:bCs/>
          <w:sz w:val="24"/>
          <w:szCs w:val="24"/>
        </w:rPr>
        <w:t>tavanul</w:t>
      </w:r>
      <w:proofErr w:type="spellEnd"/>
      <w:r w:rsidR="00315C3E" w:rsidRPr="00EE59D0">
        <w:rPr>
          <w:rFonts w:ascii="Source Sans Pro" w:eastAsia="Times New Roman" w:hAnsi="Source Sans Pro" w:cs="Times New Roman"/>
          <w:bCs/>
          <w:sz w:val="24"/>
          <w:szCs w:val="24"/>
        </w:rPr>
        <w:t xml:space="preserve"> </w:t>
      </w:r>
      <w:proofErr w:type="spellStart"/>
      <w:r w:rsidR="00315C3E" w:rsidRPr="00EE59D0">
        <w:rPr>
          <w:rFonts w:ascii="Source Sans Pro" w:eastAsia="Times New Roman" w:hAnsi="Source Sans Pro" w:cs="Times New Roman"/>
          <w:bCs/>
          <w:sz w:val="24"/>
          <w:szCs w:val="24"/>
        </w:rPr>
        <w:t>fals</w:t>
      </w:r>
      <w:proofErr w:type="spellEnd"/>
      <w:r w:rsidR="00CF1D55" w:rsidRPr="00EE59D0">
        <w:rPr>
          <w:rFonts w:ascii="Source Sans Pro" w:eastAsia="Times New Roman" w:hAnsi="Source Sans Pro" w:cs="Times New Roman"/>
          <w:bCs/>
          <w:sz w:val="24"/>
          <w:szCs w:val="24"/>
        </w:rPr>
        <w:t>;</w:t>
      </w:r>
    </w:p>
    <w:p w14:paraId="15EC84A5" w14:textId="077148B6" w:rsidR="00546C03" w:rsidRPr="00EE59D0" w:rsidRDefault="00546C03">
      <w:pPr>
        <w:numPr>
          <w:ilvl w:val="0"/>
          <w:numId w:val="7"/>
        </w:numPr>
        <w:tabs>
          <w:tab w:val="num" w:pos="540"/>
        </w:tabs>
        <w:spacing w:after="0" w:line="240" w:lineRule="auto"/>
        <w:ind w:right="142"/>
        <w:jc w:val="both"/>
        <w:rPr>
          <w:rFonts w:ascii="Source Sans Pro" w:eastAsia="Times New Roman" w:hAnsi="Source Sans Pro" w:cs="Times New Roman"/>
          <w:bCs/>
          <w:sz w:val="24"/>
          <w:szCs w:val="24"/>
        </w:rPr>
      </w:pPr>
      <w:r w:rsidRPr="00EE59D0">
        <w:rPr>
          <w:rFonts w:ascii="Source Sans Pro" w:eastAsia="Times New Roman" w:hAnsi="Source Sans Pro" w:cs="Times New Roman"/>
          <w:bCs/>
          <w:sz w:val="24"/>
          <w:szCs w:val="24"/>
        </w:rPr>
        <w:t xml:space="preserve">Detector de </w:t>
      </w:r>
      <w:proofErr w:type="spellStart"/>
      <w:r w:rsidRPr="00EE59D0">
        <w:rPr>
          <w:rFonts w:ascii="Source Sans Pro" w:eastAsia="Times New Roman" w:hAnsi="Source Sans Pro" w:cs="Times New Roman"/>
          <w:bCs/>
          <w:sz w:val="24"/>
          <w:szCs w:val="24"/>
        </w:rPr>
        <w:t>gaz</w:t>
      </w:r>
      <w:proofErr w:type="spellEnd"/>
      <w:r w:rsidRPr="00EE59D0">
        <w:rPr>
          <w:rFonts w:ascii="Source Sans Pro" w:eastAsia="Times New Roman" w:hAnsi="Source Sans Pro" w:cs="Times New Roman"/>
          <w:bCs/>
          <w:sz w:val="24"/>
          <w:szCs w:val="24"/>
        </w:rPr>
        <w:t xml:space="preserve"> </w:t>
      </w:r>
      <w:proofErr w:type="spellStart"/>
      <w:r w:rsidRPr="00EE59D0">
        <w:rPr>
          <w:rFonts w:ascii="Source Sans Pro" w:eastAsia="Times New Roman" w:hAnsi="Source Sans Pro" w:cs="Times New Roman"/>
          <w:bCs/>
          <w:sz w:val="24"/>
          <w:szCs w:val="24"/>
        </w:rPr>
        <w:t>metan</w:t>
      </w:r>
      <w:proofErr w:type="spellEnd"/>
      <w:r w:rsidRPr="00EE59D0">
        <w:rPr>
          <w:rFonts w:ascii="Source Sans Pro" w:eastAsia="Times New Roman" w:hAnsi="Source Sans Pro" w:cs="Times New Roman"/>
          <w:bCs/>
          <w:sz w:val="24"/>
          <w:szCs w:val="24"/>
        </w:rPr>
        <w:t>, conventional;</w:t>
      </w:r>
    </w:p>
    <w:p w14:paraId="1A930C10" w14:textId="0DBE76C5" w:rsidR="00546C03" w:rsidRPr="00EE59D0" w:rsidRDefault="00546C03">
      <w:pPr>
        <w:numPr>
          <w:ilvl w:val="0"/>
          <w:numId w:val="7"/>
        </w:numPr>
        <w:tabs>
          <w:tab w:val="num" w:pos="540"/>
        </w:tabs>
        <w:spacing w:after="0" w:line="240" w:lineRule="auto"/>
        <w:ind w:right="142"/>
        <w:jc w:val="both"/>
        <w:rPr>
          <w:rFonts w:ascii="Source Sans Pro" w:eastAsia="Times New Roman" w:hAnsi="Source Sans Pro" w:cs="Times New Roman"/>
          <w:bCs/>
          <w:sz w:val="24"/>
          <w:szCs w:val="24"/>
        </w:rPr>
      </w:pPr>
      <w:r w:rsidRPr="00EE59D0">
        <w:rPr>
          <w:rFonts w:ascii="Source Sans Pro" w:eastAsia="Times New Roman" w:hAnsi="Source Sans Pro" w:cs="Times New Roman"/>
          <w:bCs/>
          <w:sz w:val="24"/>
          <w:szCs w:val="24"/>
        </w:rPr>
        <w:t>Module in/out;</w:t>
      </w:r>
    </w:p>
    <w:p w14:paraId="0CF44DD6" w14:textId="77777777" w:rsidR="000B1B0E" w:rsidRPr="00EE59D0" w:rsidRDefault="000B1B0E">
      <w:pPr>
        <w:numPr>
          <w:ilvl w:val="0"/>
          <w:numId w:val="7"/>
        </w:numPr>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Butoane pentru declansarea manuala a alarmei de incendiu, adresabile. Acestea vor fi amplasate in principal pe fluxul de evacuare in caz de incendiu.</w:t>
      </w:r>
    </w:p>
    <w:p w14:paraId="135AB3A8" w14:textId="77777777" w:rsidR="000B1B0E" w:rsidRPr="00EE59D0" w:rsidRDefault="000B1B0E">
      <w:pPr>
        <w:numPr>
          <w:ilvl w:val="0"/>
          <w:numId w:val="7"/>
        </w:numPr>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Sirene de semnalizare incendiu pentru interior si exterior.</w:t>
      </w:r>
    </w:p>
    <w:p w14:paraId="6C5B8363" w14:textId="77777777" w:rsidR="000B1B0E" w:rsidRPr="00EE59D0" w:rsidRDefault="000B1B0E">
      <w:pPr>
        <w:numPr>
          <w:ilvl w:val="0"/>
          <w:numId w:val="7"/>
        </w:numPr>
        <w:spacing w:after="0" w:line="240" w:lineRule="auto"/>
        <w:ind w:right="142"/>
        <w:jc w:val="both"/>
        <w:rPr>
          <w:rFonts w:ascii="Source Sans Pro" w:eastAsia="Times New Roman" w:hAnsi="Source Sans Pro" w:cs="Times New Roman"/>
          <w:bCs/>
          <w:sz w:val="24"/>
          <w:szCs w:val="24"/>
        </w:rPr>
      </w:pPr>
      <w:proofErr w:type="spellStart"/>
      <w:r w:rsidRPr="00EE59D0">
        <w:rPr>
          <w:rFonts w:ascii="Source Sans Pro" w:eastAsia="Times New Roman" w:hAnsi="Source Sans Pro" w:cs="Times New Roman"/>
          <w:bCs/>
          <w:sz w:val="24"/>
          <w:szCs w:val="24"/>
        </w:rPr>
        <w:t>Dispozitive</w:t>
      </w:r>
      <w:proofErr w:type="spellEnd"/>
      <w:r w:rsidRPr="00EE59D0">
        <w:rPr>
          <w:rFonts w:ascii="Source Sans Pro" w:eastAsia="Times New Roman" w:hAnsi="Source Sans Pro" w:cs="Times New Roman"/>
          <w:bCs/>
          <w:sz w:val="24"/>
          <w:szCs w:val="24"/>
        </w:rPr>
        <w:t xml:space="preserve"> de </w:t>
      </w:r>
      <w:proofErr w:type="spellStart"/>
      <w:r w:rsidRPr="00EE59D0">
        <w:rPr>
          <w:rFonts w:ascii="Source Sans Pro" w:eastAsia="Times New Roman" w:hAnsi="Source Sans Pro" w:cs="Times New Roman"/>
          <w:bCs/>
          <w:sz w:val="24"/>
          <w:szCs w:val="24"/>
        </w:rPr>
        <w:t>izolare</w:t>
      </w:r>
      <w:proofErr w:type="spellEnd"/>
      <w:r w:rsidRPr="00EE59D0">
        <w:rPr>
          <w:rFonts w:ascii="Source Sans Pro" w:eastAsia="Times New Roman" w:hAnsi="Source Sans Pro" w:cs="Times New Roman"/>
          <w:bCs/>
          <w:sz w:val="24"/>
          <w:szCs w:val="24"/>
        </w:rPr>
        <w:t xml:space="preserve"> defect.</w:t>
      </w:r>
    </w:p>
    <w:p w14:paraId="0DCC550B"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Unitati de avertizare acustice pentru incendiu de interior, adresabile.</w:t>
      </w:r>
    </w:p>
    <w:p w14:paraId="72E74602"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Unitate de avertizare opto-acustica pentru incendiu de exterior, conventionala, autoalimentata.</w:t>
      </w:r>
    </w:p>
    <w:p w14:paraId="2D75B1B7" w14:textId="77777777" w:rsidR="000B1B0E" w:rsidRPr="00EE59D0" w:rsidRDefault="000B1B0E" w:rsidP="000B1B0E">
      <w:pPr>
        <w:ind w:left="450"/>
        <w:contextualSpacing/>
        <w:jc w:val="both"/>
        <w:rPr>
          <w:rFonts w:ascii="Source Sans Pro" w:eastAsia="Calibri" w:hAnsi="Source Sans Pro" w:cs="Arial"/>
          <w:sz w:val="24"/>
          <w:szCs w:val="24"/>
          <w:lang w:val="ro-RO"/>
        </w:rPr>
      </w:pPr>
    </w:p>
    <w:p w14:paraId="172F7E0B" w14:textId="77777777" w:rsidR="000B1B0E" w:rsidRPr="00EE59D0" w:rsidRDefault="000B1B0E" w:rsidP="000B1B0E">
      <w:pPr>
        <w:ind w:left="450"/>
        <w:contextualSpacing/>
        <w:jc w:val="both"/>
        <w:rPr>
          <w:rFonts w:ascii="Source Sans Pro" w:eastAsia="Calibri" w:hAnsi="Source Sans Pro" w:cs="Arial"/>
          <w:b/>
          <w:sz w:val="24"/>
          <w:szCs w:val="24"/>
          <w:lang w:val="ro-RO"/>
        </w:rPr>
      </w:pPr>
      <w:r w:rsidRPr="00EE59D0">
        <w:rPr>
          <w:rFonts w:ascii="Source Sans Pro" w:eastAsia="Calibri" w:hAnsi="Source Sans Pro" w:cs="Arial"/>
          <w:b/>
          <w:sz w:val="24"/>
          <w:szCs w:val="24"/>
          <w:lang w:val="ro-RO"/>
        </w:rPr>
        <w:t>Functiile sistemului sunt:</w:t>
      </w:r>
    </w:p>
    <w:p w14:paraId="14032731"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afisarea starii sistemului si a tuturor evenimentelor pe un display LCD + semnalizarea prin LED-uri pe panoul frontal al centralei;</w:t>
      </w:r>
    </w:p>
    <w:p w14:paraId="5803494F"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localizarea cu precizie a dispozitivului care a declansat alarma;</w:t>
      </w:r>
    </w:p>
    <w:p w14:paraId="1120329F"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memorarea a minim 1000 de evenimente;</w:t>
      </w:r>
    </w:p>
    <w:p w14:paraId="1B42A5DA"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afisarea pe display-ul centralei sau tiparirea la imprimanta vor indica:</w:t>
      </w:r>
    </w:p>
    <w:p w14:paraId="66E1567D" w14:textId="77777777" w:rsidR="000B1B0E" w:rsidRPr="00EE59D0" w:rsidRDefault="000B1B0E">
      <w:pPr>
        <w:numPr>
          <w:ilvl w:val="1"/>
          <w:numId w:val="7"/>
        </w:numPr>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tipul evenimentului (prealarma, alarma sau defect);</w:t>
      </w:r>
    </w:p>
    <w:p w14:paraId="6DBFDF63" w14:textId="77777777" w:rsidR="000B1B0E" w:rsidRPr="00EE59D0" w:rsidRDefault="000B1B0E">
      <w:pPr>
        <w:numPr>
          <w:ilvl w:val="1"/>
          <w:numId w:val="7"/>
        </w:numPr>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localizarea in spatiu a evenimentului;</w:t>
      </w:r>
    </w:p>
    <w:p w14:paraId="74E9BAF8" w14:textId="77777777" w:rsidR="000B1B0E" w:rsidRPr="00EE59D0" w:rsidRDefault="000B1B0E">
      <w:pPr>
        <w:numPr>
          <w:ilvl w:val="1"/>
          <w:numId w:val="7"/>
        </w:numPr>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codul si adresa dispozitivului ce a cauzat producerea evenimentului;</w:t>
      </w:r>
    </w:p>
    <w:p w14:paraId="45B6AC69" w14:textId="77777777" w:rsidR="000B1B0E" w:rsidRPr="00EE59D0" w:rsidRDefault="000B1B0E">
      <w:pPr>
        <w:numPr>
          <w:ilvl w:val="1"/>
          <w:numId w:val="7"/>
        </w:numPr>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lastRenderedPageBreak/>
        <w:t>anul, luna, ziua, ora la care s-a produs evenimentul;</w:t>
      </w:r>
    </w:p>
    <w:p w14:paraId="0C011CC7"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comanda elementelor acustice si opto-acustice la detectarea unui inceput de incendiu;</w:t>
      </w:r>
    </w:p>
    <w:p w14:paraId="21B9AF99"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apelarea  unui dispecerat in cazul detectarii unui inceput de incendiu;</w:t>
      </w:r>
    </w:p>
    <w:p w14:paraId="6B9247FD" w14:textId="77777777" w:rsidR="000B1B0E" w:rsidRPr="00EE59D0" w:rsidRDefault="000B1B0E">
      <w:pPr>
        <w:numPr>
          <w:ilvl w:val="0"/>
          <w:numId w:val="7"/>
        </w:numPr>
        <w:tabs>
          <w:tab w:val="num" w:pos="180"/>
        </w:tabs>
        <w:spacing w:after="0" w:line="240" w:lineRule="auto"/>
        <w:ind w:right="142"/>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comanda unor dispozitive cu rol de siguranta la foc (trape de fum, usi de acces), prin intermediul unor iesiri (releu) programabile;</w:t>
      </w:r>
    </w:p>
    <w:p w14:paraId="65E092B8" w14:textId="77777777" w:rsidR="000B1B0E" w:rsidRPr="00EE59D0" w:rsidRDefault="000B1B0E" w:rsidP="000B1B0E">
      <w:pPr>
        <w:spacing w:before="240" w:after="0"/>
        <w:ind w:firstLine="45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Detecţia începuturilor de incendiului este prevăzută în toate incaperile si zonele comune ale imobilului.</w:t>
      </w:r>
    </w:p>
    <w:p w14:paraId="73698691" w14:textId="77777777" w:rsidR="000B1B0E" w:rsidRPr="00EE59D0" w:rsidRDefault="000B1B0E" w:rsidP="000B1B0E">
      <w:pPr>
        <w:widowControl w:val="0"/>
        <w:autoSpaceDE w:val="0"/>
        <w:autoSpaceDN w:val="0"/>
        <w:adjustRightInd w:val="0"/>
        <w:spacing w:after="0"/>
        <w:ind w:right="19" w:firstLine="450"/>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Echipamentele de detectie si avertizare vor fi etichetate atat cu numarul de ordine individual, cat si cu numarul zonei din care fac parte.</w:t>
      </w:r>
    </w:p>
    <w:p w14:paraId="325C4DD5" w14:textId="77777777" w:rsidR="000B1B0E" w:rsidRPr="00EE59D0" w:rsidRDefault="000B1B0E" w:rsidP="000B1B0E">
      <w:pPr>
        <w:widowControl w:val="0"/>
        <w:autoSpaceDE w:val="0"/>
        <w:autoSpaceDN w:val="0"/>
        <w:adjustRightInd w:val="0"/>
        <w:spacing w:after="0"/>
        <w:ind w:right="19" w:firstLine="450"/>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Toate echipamentele si componentele ce formeaza sistemul trebuie sa fie conforme cu norma europeana SR EN 54.</w:t>
      </w:r>
    </w:p>
    <w:p w14:paraId="1A22A040" w14:textId="6F5FF5F8" w:rsidR="000B1B0E" w:rsidRPr="00EE59D0" w:rsidRDefault="009406A4" w:rsidP="000B1B0E">
      <w:pPr>
        <w:widowControl w:val="0"/>
        <w:autoSpaceDE w:val="0"/>
        <w:autoSpaceDN w:val="0"/>
        <w:adjustRightInd w:val="0"/>
        <w:spacing w:after="0"/>
        <w:ind w:right="19" w:firstLine="45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Corpul de iluminat din încăperea unde</w:t>
      </w:r>
      <w:r w:rsidR="000B1B0E" w:rsidRPr="00EE59D0">
        <w:rPr>
          <w:rFonts w:ascii="Source Sans Pro" w:eastAsia="Times New Roman" w:hAnsi="Source Sans Pro" w:cs="Arial"/>
          <w:sz w:val="24"/>
          <w:szCs w:val="24"/>
          <w:lang w:val="it-IT"/>
        </w:rPr>
        <w:t xml:space="preserve"> este amplasata centrala de semnalizare incendiu se va echipa cu kit de emergenta de 3h pentru a se asigura iluminatul de securitate pentru contiuarea lucrului conform I7/2011.</w:t>
      </w:r>
    </w:p>
    <w:p w14:paraId="3D6A6FBF" w14:textId="77777777" w:rsidR="000B1B0E" w:rsidRPr="00EE59D0" w:rsidRDefault="000B1B0E" w:rsidP="000B1B0E">
      <w:pPr>
        <w:spacing w:after="0"/>
        <w:ind w:firstLine="432"/>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Se vor amplasa butoane de incendiu pe toate caile de evacuare.</w:t>
      </w:r>
    </w:p>
    <w:p w14:paraId="374DCA94" w14:textId="77777777" w:rsidR="000B1B0E" w:rsidRPr="00EE59D0" w:rsidRDefault="000B1B0E" w:rsidP="000B1B0E">
      <w:pPr>
        <w:spacing w:after="0"/>
        <w:ind w:firstLine="432"/>
        <w:jc w:val="both"/>
        <w:rPr>
          <w:rFonts w:ascii="Source Sans Pro" w:eastAsia="Times New Roman" w:hAnsi="Source Sans Pro" w:cs="Arial"/>
          <w:sz w:val="24"/>
          <w:szCs w:val="24"/>
          <w:lang w:val="it-IT"/>
        </w:rPr>
      </w:pPr>
    </w:p>
    <w:p w14:paraId="3E616196" w14:textId="77777777" w:rsidR="000B1B0E" w:rsidRPr="00EE59D0" w:rsidRDefault="000B1B0E" w:rsidP="000B1B0E">
      <w:pPr>
        <w:spacing w:after="0"/>
        <w:ind w:right="142" w:firstLine="567"/>
        <w:jc w:val="both"/>
        <w:rPr>
          <w:rFonts w:ascii="Source Sans Pro" w:eastAsia="Times New Roman" w:hAnsi="Source Sans Pro" w:cs="Times New Roman"/>
          <w:b/>
          <w:bCs/>
          <w:sz w:val="24"/>
          <w:szCs w:val="24"/>
          <w:lang w:val="it-IT"/>
        </w:rPr>
      </w:pPr>
      <w:r w:rsidRPr="00EE59D0">
        <w:rPr>
          <w:rFonts w:ascii="Source Sans Pro" w:eastAsia="Times New Roman" w:hAnsi="Source Sans Pro" w:cs="Times New Roman"/>
          <w:b/>
          <w:bCs/>
          <w:sz w:val="24"/>
          <w:szCs w:val="24"/>
          <w:lang w:val="it-IT"/>
        </w:rPr>
        <w:t>Alimentarea cu energie electrica:</w:t>
      </w:r>
    </w:p>
    <w:p w14:paraId="38E99ED2" w14:textId="0BA19F7D" w:rsidR="000B1B0E" w:rsidRPr="00EE59D0" w:rsidRDefault="000B1B0E" w:rsidP="000B1B0E">
      <w:pPr>
        <w:spacing w:after="0"/>
        <w:ind w:right="142" w:firstLine="567"/>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Alimentarea cu energie electrica a sistem</w:t>
      </w:r>
      <w:r w:rsidR="00546C03" w:rsidRPr="00EE59D0">
        <w:rPr>
          <w:rFonts w:ascii="Source Sans Pro" w:eastAsia="Times New Roman" w:hAnsi="Source Sans Pro" w:cs="Times New Roman"/>
          <w:bCs/>
          <w:sz w:val="24"/>
          <w:szCs w:val="24"/>
          <w:lang w:val="it-IT"/>
        </w:rPr>
        <w:t>elor</w:t>
      </w:r>
      <w:r w:rsidRPr="00EE59D0">
        <w:rPr>
          <w:rFonts w:ascii="Source Sans Pro" w:eastAsia="Times New Roman" w:hAnsi="Source Sans Pro" w:cs="Times New Roman"/>
          <w:bCs/>
          <w:sz w:val="24"/>
          <w:szCs w:val="24"/>
          <w:lang w:val="it-IT"/>
        </w:rPr>
        <w:t xml:space="preserve"> de avertizare la incendiu se va realiza prin circuit</w:t>
      </w:r>
      <w:r w:rsidR="00546C03" w:rsidRPr="00EE59D0">
        <w:rPr>
          <w:rFonts w:ascii="Source Sans Pro" w:eastAsia="Times New Roman" w:hAnsi="Source Sans Pro" w:cs="Times New Roman"/>
          <w:bCs/>
          <w:sz w:val="24"/>
          <w:szCs w:val="24"/>
          <w:lang w:val="it-IT"/>
        </w:rPr>
        <w:t>e</w:t>
      </w:r>
      <w:r w:rsidRPr="00EE59D0">
        <w:rPr>
          <w:rFonts w:ascii="Source Sans Pro" w:eastAsia="Times New Roman" w:hAnsi="Source Sans Pro" w:cs="Times New Roman"/>
          <w:bCs/>
          <w:sz w:val="24"/>
          <w:szCs w:val="24"/>
          <w:lang w:val="it-IT"/>
        </w:rPr>
        <w:t xml:space="preserve"> separat</w:t>
      </w:r>
      <w:r w:rsidR="00546C03" w:rsidRPr="00EE59D0">
        <w:rPr>
          <w:rFonts w:ascii="Source Sans Pro" w:eastAsia="Times New Roman" w:hAnsi="Source Sans Pro" w:cs="Times New Roman"/>
          <w:bCs/>
          <w:sz w:val="24"/>
          <w:szCs w:val="24"/>
          <w:lang w:val="it-IT"/>
        </w:rPr>
        <w:t>e</w:t>
      </w:r>
      <w:r w:rsidRPr="00EE59D0">
        <w:rPr>
          <w:rFonts w:ascii="Source Sans Pro" w:eastAsia="Times New Roman" w:hAnsi="Source Sans Pro" w:cs="Times New Roman"/>
          <w:bCs/>
          <w:sz w:val="24"/>
          <w:szCs w:val="24"/>
          <w:lang w:val="it-IT"/>
        </w:rPr>
        <w:t xml:space="preserve">, din tabloul electric </w:t>
      </w:r>
      <w:r w:rsidR="00546C03" w:rsidRPr="00EE59D0">
        <w:rPr>
          <w:rFonts w:ascii="Source Sans Pro" w:eastAsia="Times New Roman" w:hAnsi="Source Sans Pro" w:cs="Times New Roman"/>
          <w:bCs/>
          <w:sz w:val="24"/>
          <w:szCs w:val="24"/>
          <w:lang w:val="it-IT"/>
        </w:rPr>
        <w:t>general</w:t>
      </w:r>
      <w:r w:rsidR="009406A4" w:rsidRPr="00EE59D0">
        <w:rPr>
          <w:rFonts w:ascii="Source Sans Pro" w:eastAsia="Times New Roman" w:hAnsi="Source Sans Pro" w:cs="Times New Roman"/>
          <w:bCs/>
          <w:sz w:val="24"/>
          <w:szCs w:val="24"/>
          <w:lang w:val="it-IT"/>
        </w:rPr>
        <w:t>, înaintea întrerupătorului general,</w:t>
      </w:r>
      <w:r w:rsidRPr="00EE59D0">
        <w:rPr>
          <w:rFonts w:ascii="Source Sans Pro" w:eastAsia="Times New Roman" w:hAnsi="Source Sans Pro" w:cs="Times New Roman"/>
          <w:bCs/>
          <w:sz w:val="24"/>
          <w:szCs w:val="24"/>
          <w:lang w:val="it-IT"/>
        </w:rPr>
        <w:t xml:space="preserve"> prevazut cu protectii magnetotermice echipate cu dispozitive de protectie la curent diferential rezidual (DDR) cu un curent nominal diferential care sa nu depaseasca 30 mA. </w:t>
      </w:r>
    </w:p>
    <w:p w14:paraId="757EA445" w14:textId="0F9BF1CE" w:rsidR="000B1B0E" w:rsidRPr="00EE59D0" w:rsidRDefault="000B1B0E" w:rsidP="000B1B0E">
      <w:pPr>
        <w:spacing w:after="0"/>
        <w:ind w:right="142" w:firstLine="567"/>
        <w:jc w:val="both"/>
        <w:rPr>
          <w:rFonts w:ascii="Source Sans Pro" w:eastAsia="Times New Roman" w:hAnsi="Source Sans Pro" w:cs="Times New Roman"/>
          <w:bCs/>
          <w:sz w:val="24"/>
          <w:szCs w:val="24"/>
          <w:lang w:val="it-IT"/>
        </w:rPr>
      </w:pPr>
      <w:r w:rsidRPr="00EE59D0">
        <w:rPr>
          <w:rFonts w:ascii="Source Sans Pro" w:eastAsia="Times New Roman" w:hAnsi="Source Sans Pro" w:cs="Times New Roman"/>
          <w:bCs/>
          <w:sz w:val="24"/>
          <w:szCs w:val="24"/>
          <w:lang w:val="it-IT"/>
        </w:rPr>
        <w:t>Alimentarea de rezerva a sistem</w:t>
      </w:r>
      <w:r w:rsidR="00546C03" w:rsidRPr="00EE59D0">
        <w:rPr>
          <w:rFonts w:ascii="Source Sans Pro" w:eastAsia="Times New Roman" w:hAnsi="Source Sans Pro" w:cs="Times New Roman"/>
          <w:bCs/>
          <w:sz w:val="24"/>
          <w:szCs w:val="24"/>
          <w:lang w:val="it-IT"/>
        </w:rPr>
        <w:t>elor</w:t>
      </w:r>
      <w:r w:rsidRPr="00EE59D0">
        <w:rPr>
          <w:rFonts w:ascii="Source Sans Pro" w:eastAsia="Times New Roman" w:hAnsi="Source Sans Pro" w:cs="Times New Roman"/>
          <w:bCs/>
          <w:sz w:val="24"/>
          <w:szCs w:val="24"/>
          <w:lang w:val="it-IT"/>
        </w:rPr>
        <w:t xml:space="preserve"> se va realiza cu  </w:t>
      </w:r>
      <w:r w:rsidR="00315C3E" w:rsidRPr="00EE59D0">
        <w:rPr>
          <w:rFonts w:ascii="Source Sans Pro" w:eastAsia="Times New Roman" w:hAnsi="Source Sans Pro" w:cs="Times New Roman"/>
          <w:bCs/>
          <w:sz w:val="24"/>
          <w:szCs w:val="24"/>
          <w:lang w:val="it-IT"/>
        </w:rPr>
        <w:t xml:space="preserve">un </w:t>
      </w:r>
      <w:r w:rsidRPr="00EE59D0">
        <w:rPr>
          <w:rFonts w:ascii="Source Sans Pro" w:eastAsia="Times New Roman" w:hAnsi="Source Sans Pro" w:cs="Times New Roman"/>
          <w:bCs/>
          <w:sz w:val="24"/>
          <w:szCs w:val="24"/>
          <w:lang w:val="it-IT"/>
        </w:rPr>
        <w:t>acumula</w:t>
      </w:r>
      <w:r w:rsidR="00546C03" w:rsidRPr="00EE59D0">
        <w:rPr>
          <w:rFonts w:ascii="Source Sans Pro" w:eastAsia="Times New Roman" w:hAnsi="Source Sans Pro" w:cs="Times New Roman"/>
          <w:bCs/>
          <w:sz w:val="24"/>
          <w:szCs w:val="24"/>
          <w:lang w:val="it-IT"/>
        </w:rPr>
        <w:t>tor</w:t>
      </w:r>
      <w:r w:rsidRPr="00EE59D0">
        <w:rPr>
          <w:rFonts w:ascii="Source Sans Pro" w:eastAsia="Times New Roman" w:hAnsi="Source Sans Pro" w:cs="Times New Roman"/>
          <w:bCs/>
          <w:sz w:val="24"/>
          <w:szCs w:val="24"/>
          <w:lang w:val="it-IT"/>
        </w:rPr>
        <w:t xml:space="preserve"> de 12V/</w:t>
      </w:r>
      <w:r w:rsidR="00F2076A" w:rsidRPr="00EE59D0">
        <w:rPr>
          <w:rFonts w:ascii="Source Sans Pro" w:eastAsia="Times New Roman" w:hAnsi="Source Sans Pro" w:cs="Times New Roman"/>
          <w:bCs/>
          <w:sz w:val="24"/>
          <w:szCs w:val="24"/>
          <w:lang w:val="it-IT"/>
        </w:rPr>
        <w:t>24</w:t>
      </w:r>
      <w:r w:rsidRPr="00EE59D0">
        <w:rPr>
          <w:rFonts w:ascii="Source Sans Pro" w:eastAsia="Times New Roman" w:hAnsi="Source Sans Pro" w:cs="Times New Roman"/>
          <w:bCs/>
          <w:sz w:val="24"/>
          <w:szCs w:val="24"/>
          <w:lang w:val="it-IT"/>
        </w:rPr>
        <w:t>Ah, care v</w:t>
      </w:r>
      <w:r w:rsidR="00315C3E" w:rsidRPr="00EE59D0">
        <w:rPr>
          <w:rFonts w:ascii="Source Sans Pro" w:eastAsia="Times New Roman" w:hAnsi="Source Sans Pro" w:cs="Times New Roman"/>
          <w:bCs/>
          <w:sz w:val="24"/>
          <w:szCs w:val="24"/>
          <w:lang w:val="it-IT"/>
        </w:rPr>
        <w:t>a</w:t>
      </w:r>
      <w:r w:rsidRPr="00EE59D0">
        <w:rPr>
          <w:rFonts w:ascii="Source Sans Pro" w:eastAsia="Times New Roman" w:hAnsi="Source Sans Pro" w:cs="Times New Roman"/>
          <w:bCs/>
          <w:sz w:val="24"/>
          <w:szCs w:val="24"/>
          <w:lang w:val="it-IT"/>
        </w:rPr>
        <w:t xml:space="preserve"> asigura functionarea instalatiei 48 de ore in stare de veghe, plus 30 de minute in stare de alarma.</w:t>
      </w:r>
    </w:p>
    <w:p w14:paraId="1670DDEF" w14:textId="77777777" w:rsidR="000B1B0E" w:rsidRPr="00EE59D0" w:rsidRDefault="000B1B0E" w:rsidP="000B1B0E">
      <w:pPr>
        <w:spacing w:after="0"/>
        <w:ind w:right="142" w:firstLine="567"/>
        <w:jc w:val="both"/>
        <w:rPr>
          <w:rFonts w:ascii="Source Sans Pro" w:eastAsia="Times New Roman" w:hAnsi="Source Sans Pro" w:cs="Times New Roman"/>
          <w:bCs/>
          <w:sz w:val="24"/>
          <w:szCs w:val="24"/>
          <w:lang w:val="it-IT"/>
        </w:rPr>
      </w:pPr>
    </w:p>
    <w:p w14:paraId="02FEDED6" w14:textId="77777777" w:rsidR="000B1B0E" w:rsidRPr="00EE59D0" w:rsidRDefault="000B1B0E" w:rsidP="000B1B0E">
      <w:pPr>
        <w:spacing w:after="0"/>
        <w:ind w:right="142" w:firstLine="567"/>
        <w:jc w:val="both"/>
        <w:rPr>
          <w:rFonts w:ascii="Source Sans Pro" w:eastAsia="Times New Roman" w:hAnsi="Source Sans Pro" w:cs="Times New Roman"/>
          <w:b/>
          <w:bCs/>
          <w:sz w:val="24"/>
          <w:szCs w:val="24"/>
          <w:lang w:val="it-IT"/>
        </w:rPr>
      </w:pPr>
      <w:r w:rsidRPr="00EE59D0">
        <w:rPr>
          <w:rFonts w:ascii="Source Sans Pro" w:eastAsia="Times New Roman" w:hAnsi="Source Sans Pro" w:cs="Times New Roman"/>
          <w:b/>
          <w:bCs/>
          <w:sz w:val="24"/>
          <w:szCs w:val="24"/>
          <w:lang w:val="it-IT"/>
        </w:rPr>
        <w:t>Cablarea sistemului de detectie si semnalizare incendiu:</w:t>
      </w:r>
    </w:p>
    <w:p w14:paraId="06B77663"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 xml:space="preserve">- cablarea sistemului va fi realizată cu cablu pentru sisteme de detecţie şi semnalizare a incendiilor, fara halogenaturi, cu rezistenţă la foc E30, roşu, ecranat, JE-H(St)H FE180/E30;  </w:t>
      </w:r>
    </w:p>
    <w:p w14:paraId="474561C0"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 cablu NHXH E90/FE 180 3x2,5 mmp pentru alimentare centrală şi surse suplimentare;</w:t>
      </w:r>
    </w:p>
    <w:p w14:paraId="4BC3CC8B"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 xml:space="preserve">- cablarea sistemului se va executa in principal respectand traseele podurilor de cabluri, respectandu-se distanta necesara fata de cablurile electrice sau in tub de protectie pozat in tencuiala . </w:t>
      </w:r>
    </w:p>
    <w:p w14:paraId="318ADE31" w14:textId="298DBB11"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 traseele cablurilor de semnalizare vor fi separate de alte circuite de instalaţii electrice.</w:t>
      </w:r>
    </w:p>
    <w:p w14:paraId="7E3C856B"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lastRenderedPageBreak/>
        <w:t>- se va evita instalarea cablurilor prin canale tehnice în care se găsesc cabluri electrice cu tensiuni mai mari de 1000V</w:t>
      </w:r>
    </w:p>
    <w:p w14:paraId="4C4B09C4"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Sistemul de detectie si alarmare la incendiu s-a proiectat in conformitate cu prevederile standardelor si normativelor in vigoare pentru detectia si alarmarea rapida a inceputurilor de incendiu.</w:t>
      </w:r>
    </w:p>
    <w:p w14:paraId="75C290C5"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 xml:space="preserve">Sistemul de detectare si alarmare din acest proiect permite localizarea rapida si precisa a unei situatii anormale, afisarea starii elementelor de detectie si transmiterea alarmei. </w:t>
      </w:r>
    </w:p>
    <w:p w14:paraId="4438DD56"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Sistemul de detectie, semnalizare si alarmare la incendiu este proiectat pentru acoperire totala.</w:t>
      </w:r>
    </w:p>
    <w:p w14:paraId="7559D68A"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Alegerea detectoarelor si a declansatoarelor manuale de alarmare s-a realizat in conformitate cu prevederile articolului  3.6 din cadrul normativului P118/3-2015.</w:t>
      </w:r>
    </w:p>
    <w:p w14:paraId="128853C3"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Suprafetele de supraveghere pentru detectoarele de fum au fost determinate in conformitate cu articolele 3.7.3, 3.7.4, 3.7.5, 3.7.6, 3.7.7. din cadrul normativului P118/3-2015.</w:t>
      </w:r>
    </w:p>
    <w:p w14:paraId="13021B69"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Amplasarea detectoarelor manuale de alarmare s-a realizat astfel incat sa fie indeplinite articolul 3.7.13 din cadrul normativului P118/3-2015.</w:t>
      </w:r>
    </w:p>
    <w:p w14:paraId="52E24E21"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Alegerea si amplasarea dispozitivelor de avertizare acustica s-a realizat in conformitate cu articolul 3.8.2 din cadrul normativului P118/3-2015.</w:t>
      </w:r>
    </w:p>
    <w:p w14:paraId="4EDC30AA"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Amplasarea echipamentului de control si semnalizare s-a realizat in conformitate cu prevederile articolului 3.9.2 din cadrul normativului P118/3-2015.</w:t>
      </w:r>
    </w:p>
    <w:p w14:paraId="714686AD" w14:textId="1D18C97C"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Alegerea detectoarelor s-a realizat tinand cont de inaltimea golului, pozitionarea grinzilor, inaltimile grinzilor, numarul si dimensiunile alveolelor create.</w:t>
      </w:r>
    </w:p>
    <w:p w14:paraId="39A98CF7"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Amplasarea detectoarelor s-a realizat astfel incat sa existe distanta minima de 50cm fata de pereti si elementele situate la mai putin de 15 cm de plafon / acoperis.</w:t>
      </w:r>
    </w:p>
    <w:p w14:paraId="4777FF82"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Amplasarea detectoarelor s-a realizat astfel incat distanta maxima pe orizontala sa fie sub valoarea maxima admisa, conform tabelului 3.4 din cadrul normativului P118/3-2015.</w:t>
      </w:r>
    </w:p>
    <w:p w14:paraId="6191EE9F"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Amplasarea declansatoarelor manuale s-a realizat pe caile de evacuare, astfel incat din orice punct al spatiului sa existe o distanta de maxim 30 ml pana la cel mai apropiat declansator manual din orice punct al spatiului.</w:t>
      </w:r>
    </w:p>
    <w:p w14:paraId="367C4625"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Amplasarea detectoarelor si a declansatoarelor manuale de alarmare s-a realizat plecand de la proiectul de arhitectura, astfel incat fiecare spatiu ca fie protejat total.</w:t>
      </w:r>
    </w:p>
    <w:p w14:paraId="6A47E262"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Intre instalatiile de curenti slabi si curenti tari se va pastra o distanta de cel putin 25 cm.</w:t>
      </w:r>
    </w:p>
    <w:p w14:paraId="2DE42A88"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 xml:space="preserve">Sistemul de cablaj pentru bucla de incendiu ce preia elementele de camp ale instalatiei de detectie, semnalizare si avertizare la incendiu se realizeaza prin cabluri </w:t>
      </w:r>
      <w:r w:rsidRPr="00EE59D0">
        <w:rPr>
          <w:rFonts w:ascii="Source Sans Pro" w:eastAsia="Times New Roman" w:hAnsi="Source Sans Pro" w:cs="Arial"/>
          <w:bCs/>
          <w:sz w:val="24"/>
          <w:szCs w:val="24"/>
          <w:lang w:val="it-IT"/>
        </w:rPr>
        <w:lastRenderedPageBreak/>
        <w:t xml:space="preserve">rezistente la foc minim 30 de minute, tip JEH(St)H E30 2x2x0.8 mmp, in conformitate cu prevederile articolului 5.2. din cadrul normativului "Normativ privind securitatea la incendiu a constructiilor, partea a III-a - Instalatii de detectare, semnalizare si avertizare la incendiu", Indicativ P118/3-2015. </w:t>
      </w:r>
    </w:p>
    <w:p w14:paraId="25407E72"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Toate cablurile utilizate in instalatia de detectie, semnalizare si avertizare la incendiu vor fi rezistente la foc minim 30 de minute si se vor monta prin tuburi de protectie agrementate cu rezistenta la foc de minim 30 de minute.</w:t>
      </w:r>
    </w:p>
    <w:p w14:paraId="363FA97E"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Echipamentele utilizate vor fi in conformitate cu reglemetarile de calitate europene si romanesti. Toate echipamentele vor fi insotite de certificate de conformitate.</w:t>
      </w:r>
    </w:p>
    <w:p w14:paraId="43560497" w14:textId="77777777" w:rsidR="000B1B0E" w:rsidRPr="00EE59D0" w:rsidRDefault="000B1B0E" w:rsidP="000B1B0E">
      <w:pPr>
        <w:spacing w:after="0"/>
        <w:ind w:right="142" w:firstLine="567"/>
        <w:jc w:val="both"/>
        <w:rPr>
          <w:rFonts w:ascii="Source Sans Pro" w:eastAsia="Times New Roman" w:hAnsi="Source Sans Pro" w:cs="Arial"/>
          <w:bCs/>
          <w:sz w:val="24"/>
          <w:szCs w:val="24"/>
          <w:lang w:val="it-IT"/>
        </w:rPr>
      </w:pPr>
      <w:r w:rsidRPr="00EE59D0">
        <w:rPr>
          <w:rFonts w:ascii="Source Sans Pro" w:eastAsia="Times New Roman" w:hAnsi="Source Sans Pro" w:cs="Arial"/>
          <w:bCs/>
          <w:sz w:val="24"/>
          <w:szCs w:val="24"/>
          <w:lang w:val="it-IT"/>
        </w:rPr>
        <w:t>Conform Normativului P118/3-2015 cap.4 punctul 4.3.2 sursa de alimentare de rezerva (bateria) sistemului este dimensionata astfel incat sa asigure  autonomia in functionare a instalatiei pe o durata de 48 ore in conditii normale (stare de veghe) dupa care inca 30 minute in conditii de alarma generala de incendiu (toate dispozitivele de alarma in functiune).</w:t>
      </w:r>
    </w:p>
    <w:p w14:paraId="55FAE913" w14:textId="77777777" w:rsidR="000B1B0E" w:rsidRPr="00EE59D0" w:rsidRDefault="000B1B0E" w:rsidP="000B1B0E">
      <w:pPr>
        <w:keepNext/>
        <w:spacing w:before="240" w:after="120"/>
        <w:jc w:val="both"/>
        <w:outlineLvl w:val="1"/>
        <w:rPr>
          <w:rFonts w:ascii="Source Sans Pro" w:eastAsia="Times New Roman" w:hAnsi="Source Sans Pro" w:cs="Times New Roman"/>
          <w:b/>
          <w:sz w:val="24"/>
          <w:szCs w:val="24"/>
          <w:lang w:val="fr-FR"/>
        </w:rPr>
      </w:pPr>
      <w:bookmarkStart w:id="18" w:name="_Toc23414298"/>
      <w:r w:rsidRPr="00EE59D0">
        <w:rPr>
          <w:rFonts w:ascii="Source Sans Pro" w:eastAsia="Times New Roman" w:hAnsi="Source Sans Pro" w:cs="Times New Roman"/>
          <w:b/>
          <w:sz w:val="24"/>
          <w:szCs w:val="24"/>
          <w:lang w:val="fr-FR"/>
        </w:rPr>
        <w:t>2.1 CALCULUL ENERGETIC</w:t>
      </w:r>
      <w:bookmarkEnd w:id="18"/>
    </w:p>
    <w:p w14:paraId="15CC5E0A" w14:textId="77777777" w:rsidR="000B1B0E" w:rsidRPr="00EE59D0" w:rsidRDefault="000B1B0E" w:rsidP="000B1B0E">
      <w:pPr>
        <w:ind w:firstLine="450"/>
        <w:contextualSpacing/>
        <w:jc w:val="both"/>
        <w:rPr>
          <w:rFonts w:ascii="Source Sans Pro" w:eastAsia="Calibri" w:hAnsi="Source Sans Pro" w:cs="Arial"/>
          <w:sz w:val="24"/>
          <w:szCs w:val="24"/>
          <w:lang w:val="fr-FR"/>
        </w:rPr>
      </w:pPr>
      <w:r w:rsidRPr="00EE59D0">
        <w:rPr>
          <w:rFonts w:ascii="Source Sans Pro" w:eastAsia="Calibri" w:hAnsi="Source Sans Pro" w:cs="Arial"/>
          <w:sz w:val="24"/>
          <w:szCs w:val="24"/>
          <w:lang w:val="it-IT"/>
        </w:rPr>
        <w:t xml:space="preserve">Centrala de semnalizare incendiu va fi dotata cu sursa proprie de energie, asigurand autonomia in functionare a instalatiei timp de </w:t>
      </w:r>
      <w:r w:rsidRPr="00EE59D0">
        <w:rPr>
          <w:rFonts w:ascii="Source Sans Pro" w:eastAsia="Calibri" w:hAnsi="Source Sans Pro" w:cs="Arial"/>
          <w:b/>
          <w:sz w:val="24"/>
          <w:szCs w:val="24"/>
          <w:lang w:val="it-IT"/>
        </w:rPr>
        <w:t>48 ore</w:t>
      </w:r>
      <w:r w:rsidRPr="00EE59D0">
        <w:rPr>
          <w:rFonts w:ascii="Source Sans Pro" w:eastAsia="Calibri" w:hAnsi="Source Sans Pro" w:cs="Arial"/>
          <w:sz w:val="24"/>
          <w:szCs w:val="24"/>
          <w:lang w:val="it-IT"/>
        </w:rPr>
        <w:t xml:space="preserve"> in conditii normale (stare de veghe,  stand by) si </w:t>
      </w:r>
      <w:r w:rsidRPr="00EE59D0">
        <w:rPr>
          <w:rFonts w:ascii="Source Sans Pro" w:eastAsia="Calibri" w:hAnsi="Source Sans Pro" w:cs="Arial"/>
          <w:b/>
          <w:sz w:val="24"/>
          <w:szCs w:val="24"/>
          <w:lang w:val="it-IT"/>
        </w:rPr>
        <w:t>30 minute</w:t>
      </w:r>
      <w:r w:rsidRPr="00EE59D0">
        <w:rPr>
          <w:rFonts w:ascii="Source Sans Pro" w:eastAsia="Calibri" w:hAnsi="Source Sans Pro" w:cs="Arial"/>
          <w:sz w:val="24"/>
          <w:szCs w:val="24"/>
          <w:lang w:val="it-IT"/>
        </w:rPr>
        <w:t xml:space="preserve"> in conditii de alarma generala de incendiu</w:t>
      </w:r>
      <w:r w:rsidRPr="00EE59D0">
        <w:rPr>
          <w:rFonts w:ascii="Source Sans Pro" w:eastAsia="Calibri" w:hAnsi="Source Sans Pro" w:cs="Arial"/>
          <w:sz w:val="24"/>
          <w:szCs w:val="24"/>
          <w:lang w:val="fr-FR"/>
        </w:rPr>
        <w:t xml:space="preserve">. </w:t>
      </w:r>
    </w:p>
    <w:p w14:paraId="5C405AD5" w14:textId="77777777" w:rsidR="000B1B0E" w:rsidRPr="00EE59D0" w:rsidRDefault="000B1B0E" w:rsidP="000B1B0E">
      <w:pPr>
        <w:spacing w:after="0"/>
        <w:ind w:firstLine="450"/>
        <w:contextualSpacing/>
        <w:jc w:val="both"/>
        <w:rPr>
          <w:rFonts w:ascii="Source Sans Pro" w:eastAsia="Calibri" w:hAnsi="Source Sans Pro" w:cs="Arial"/>
          <w:sz w:val="24"/>
          <w:szCs w:val="24"/>
          <w:lang w:val="fr-FR"/>
        </w:rPr>
      </w:pPr>
      <w:proofErr w:type="spellStart"/>
      <w:r w:rsidRPr="00EE59D0">
        <w:rPr>
          <w:rFonts w:ascii="Source Sans Pro" w:eastAsia="Calibri" w:hAnsi="Source Sans Pro" w:cs="Arial"/>
          <w:sz w:val="24"/>
          <w:szCs w:val="24"/>
          <w:lang w:val="fr-FR"/>
        </w:rPr>
        <w:t>Calculul</w:t>
      </w:r>
      <w:proofErr w:type="spellEnd"/>
      <w:r w:rsidRPr="00EE59D0">
        <w:rPr>
          <w:rFonts w:ascii="Source Sans Pro" w:eastAsia="Calibri" w:hAnsi="Source Sans Pro" w:cs="Arial"/>
          <w:sz w:val="24"/>
          <w:szCs w:val="24"/>
          <w:lang w:val="fr-FR"/>
        </w:rPr>
        <w:t xml:space="preserve"> </w:t>
      </w:r>
      <w:proofErr w:type="spellStart"/>
      <w:r w:rsidRPr="00EE59D0">
        <w:rPr>
          <w:rFonts w:ascii="Source Sans Pro" w:eastAsia="Calibri" w:hAnsi="Source Sans Pro" w:cs="Arial"/>
          <w:sz w:val="24"/>
          <w:szCs w:val="24"/>
          <w:lang w:val="fr-FR"/>
        </w:rPr>
        <w:t>energetic</w:t>
      </w:r>
      <w:proofErr w:type="spellEnd"/>
      <w:r w:rsidRPr="00EE59D0">
        <w:rPr>
          <w:rFonts w:ascii="Source Sans Pro" w:eastAsia="Calibri" w:hAnsi="Source Sans Pro" w:cs="Arial"/>
          <w:sz w:val="24"/>
          <w:szCs w:val="24"/>
          <w:lang w:val="fr-FR"/>
        </w:rPr>
        <w:t xml:space="preserve"> al </w:t>
      </w:r>
      <w:proofErr w:type="spellStart"/>
      <w:r w:rsidRPr="00EE59D0">
        <w:rPr>
          <w:rFonts w:ascii="Source Sans Pro" w:eastAsia="Calibri" w:hAnsi="Source Sans Pro" w:cs="Arial"/>
          <w:sz w:val="24"/>
          <w:szCs w:val="24"/>
          <w:lang w:val="fr-FR"/>
        </w:rPr>
        <w:t>instalatiei</w:t>
      </w:r>
      <w:proofErr w:type="spellEnd"/>
      <w:r w:rsidRPr="00EE59D0">
        <w:rPr>
          <w:rFonts w:ascii="Source Sans Pro" w:eastAsia="Calibri" w:hAnsi="Source Sans Pro" w:cs="Arial"/>
          <w:sz w:val="24"/>
          <w:szCs w:val="24"/>
          <w:lang w:val="fr-FR"/>
        </w:rPr>
        <w:t xml:space="preserve"> se va face de </w:t>
      </w:r>
      <w:proofErr w:type="spellStart"/>
      <w:r w:rsidRPr="00EE59D0">
        <w:rPr>
          <w:rFonts w:ascii="Source Sans Pro" w:eastAsia="Calibri" w:hAnsi="Source Sans Pro" w:cs="Arial"/>
          <w:sz w:val="24"/>
          <w:szCs w:val="24"/>
          <w:lang w:val="fr-FR"/>
        </w:rPr>
        <w:t>catre</w:t>
      </w:r>
      <w:proofErr w:type="spellEnd"/>
      <w:r w:rsidRPr="00EE59D0">
        <w:rPr>
          <w:rFonts w:ascii="Source Sans Pro" w:eastAsia="Calibri" w:hAnsi="Source Sans Pro" w:cs="Arial"/>
          <w:sz w:val="24"/>
          <w:szCs w:val="24"/>
          <w:lang w:val="fr-FR"/>
        </w:rPr>
        <w:t xml:space="preserve"> </w:t>
      </w:r>
      <w:proofErr w:type="spellStart"/>
      <w:r w:rsidRPr="00EE59D0">
        <w:rPr>
          <w:rFonts w:ascii="Source Sans Pro" w:eastAsia="Calibri" w:hAnsi="Source Sans Pro" w:cs="Arial"/>
          <w:sz w:val="24"/>
          <w:szCs w:val="24"/>
          <w:lang w:val="fr-FR"/>
        </w:rPr>
        <w:t>executantul</w:t>
      </w:r>
      <w:proofErr w:type="spellEnd"/>
      <w:r w:rsidRPr="00EE59D0">
        <w:rPr>
          <w:rFonts w:ascii="Source Sans Pro" w:eastAsia="Calibri" w:hAnsi="Source Sans Pro" w:cs="Arial"/>
          <w:sz w:val="24"/>
          <w:szCs w:val="24"/>
          <w:lang w:val="fr-FR"/>
        </w:rPr>
        <w:t xml:space="preserve"> </w:t>
      </w:r>
      <w:proofErr w:type="spellStart"/>
      <w:r w:rsidRPr="00EE59D0">
        <w:rPr>
          <w:rFonts w:ascii="Source Sans Pro" w:eastAsia="Calibri" w:hAnsi="Source Sans Pro" w:cs="Arial"/>
          <w:sz w:val="24"/>
          <w:szCs w:val="24"/>
          <w:lang w:val="fr-FR"/>
        </w:rPr>
        <w:t>instalatiei</w:t>
      </w:r>
      <w:proofErr w:type="spellEnd"/>
      <w:r w:rsidRPr="00EE59D0">
        <w:rPr>
          <w:rFonts w:ascii="Source Sans Pro" w:eastAsia="Calibri" w:hAnsi="Source Sans Pro" w:cs="Arial"/>
          <w:sz w:val="24"/>
          <w:szCs w:val="24"/>
          <w:lang w:val="fr-FR"/>
        </w:rPr>
        <w:t xml:space="preserve">, in </w:t>
      </w:r>
      <w:proofErr w:type="spellStart"/>
      <w:r w:rsidRPr="00EE59D0">
        <w:rPr>
          <w:rFonts w:ascii="Source Sans Pro" w:eastAsia="Calibri" w:hAnsi="Source Sans Pro" w:cs="Arial"/>
          <w:sz w:val="24"/>
          <w:szCs w:val="24"/>
          <w:lang w:val="fr-FR"/>
        </w:rPr>
        <w:t>functie</w:t>
      </w:r>
      <w:proofErr w:type="spellEnd"/>
      <w:r w:rsidRPr="00EE59D0">
        <w:rPr>
          <w:rFonts w:ascii="Source Sans Pro" w:eastAsia="Calibri" w:hAnsi="Source Sans Pro" w:cs="Arial"/>
          <w:sz w:val="24"/>
          <w:szCs w:val="24"/>
          <w:lang w:val="fr-FR"/>
        </w:rPr>
        <w:t xml:space="preserve"> de </w:t>
      </w:r>
      <w:proofErr w:type="spellStart"/>
      <w:r w:rsidRPr="00EE59D0">
        <w:rPr>
          <w:rFonts w:ascii="Source Sans Pro" w:eastAsia="Calibri" w:hAnsi="Source Sans Pro" w:cs="Arial"/>
          <w:sz w:val="24"/>
          <w:szCs w:val="24"/>
          <w:lang w:val="fr-FR"/>
        </w:rPr>
        <w:t>caracteristicile</w:t>
      </w:r>
      <w:proofErr w:type="spellEnd"/>
      <w:r w:rsidRPr="00EE59D0">
        <w:rPr>
          <w:rFonts w:ascii="Source Sans Pro" w:eastAsia="Calibri" w:hAnsi="Source Sans Pro" w:cs="Arial"/>
          <w:sz w:val="24"/>
          <w:szCs w:val="24"/>
          <w:lang w:val="fr-FR"/>
        </w:rPr>
        <w:t xml:space="preserve"> </w:t>
      </w:r>
      <w:proofErr w:type="spellStart"/>
      <w:r w:rsidRPr="00EE59D0">
        <w:rPr>
          <w:rFonts w:ascii="Source Sans Pro" w:eastAsia="Calibri" w:hAnsi="Source Sans Pro" w:cs="Arial"/>
          <w:sz w:val="24"/>
          <w:szCs w:val="24"/>
          <w:lang w:val="fr-FR"/>
        </w:rPr>
        <w:t>echipamentelor</w:t>
      </w:r>
      <w:proofErr w:type="spellEnd"/>
      <w:r w:rsidRPr="00EE59D0">
        <w:rPr>
          <w:rFonts w:ascii="Source Sans Pro" w:eastAsia="Calibri" w:hAnsi="Source Sans Pro" w:cs="Arial"/>
          <w:sz w:val="24"/>
          <w:szCs w:val="24"/>
          <w:lang w:val="fr-FR"/>
        </w:rPr>
        <w:t xml:space="preserve"> </w:t>
      </w:r>
      <w:proofErr w:type="spellStart"/>
      <w:r w:rsidRPr="00EE59D0">
        <w:rPr>
          <w:rFonts w:ascii="Source Sans Pro" w:eastAsia="Calibri" w:hAnsi="Source Sans Pro" w:cs="Arial"/>
          <w:sz w:val="24"/>
          <w:szCs w:val="24"/>
          <w:lang w:val="fr-FR"/>
        </w:rPr>
        <w:t>puse</w:t>
      </w:r>
      <w:proofErr w:type="spellEnd"/>
      <w:r w:rsidRPr="00EE59D0">
        <w:rPr>
          <w:rFonts w:ascii="Source Sans Pro" w:eastAsia="Calibri" w:hAnsi="Source Sans Pro" w:cs="Arial"/>
          <w:sz w:val="24"/>
          <w:szCs w:val="24"/>
          <w:lang w:val="fr-FR"/>
        </w:rPr>
        <w:t xml:space="preserve"> in </w:t>
      </w:r>
      <w:proofErr w:type="spellStart"/>
      <w:r w:rsidRPr="00EE59D0">
        <w:rPr>
          <w:rFonts w:ascii="Source Sans Pro" w:eastAsia="Calibri" w:hAnsi="Source Sans Pro" w:cs="Arial"/>
          <w:sz w:val="24"/>
          <w:szCs w:val="24"/>
          <w:lang w:val="fr-FR"/>
        </w:rPr>
        <w:t>opera</w:t>
      </w:r>
      <w:proofErr w:type="spellEnd"/>
      <w:r w:rsidRPr="00EE59D0">
        <w:rPr>
          <w:rFonts w:ascii="Source Sans Pro" w:eastAsia="Calibri" w:hAnsi="Source Sans Pro" w:cs="Arial"/>
          <w:sz w:val="24"/>
          <w:szCs w:val="24"/>
          <w:lang w:val="fr-FR"/>
        </w:rPr>
        <w:t>.</w:t>
      </w:r>
      <w:bookmarkStart w:id="19" w:name="_Toc327259149"/>
      <w:bookmarkStart w:id="20" w:name="_Toc424815139"/>
    </w:p>
    <w:p w14:paraId="2BE975DF" w14:textId="77777777" w:rsidR="000B1B0E" w:rsidRPr="00EE59D0" w:rsidRDefault="000B1B0E" w:rsidP="000B1B0E">
      <w:pPr>
        <w:keepNext/>
        <w:spacing w:before="240" w:after="0"/>
        <w:jc w:val="both"/>
        <w:outlineLvl w:val="1"/>
        <w:rPr>
          <w:rFonts w:ascii="Source Sans Pro" w:eastAsia="Times New Roman" w:hAnsi="Source Sans Pro" w:cs="Times New Roman"/>
          <w:b/>
          <w:sz w:val="24"/>
          <w:szCs w:val="24"/>
          <w:lang w:val="fr-FR"/>
        </w:rPr>
      </w:pPr>
      <w:bookmarkStart w:id="21" w:name="_Toc23414299"/>
      <w:bookmarkEnd w:id="19"/>
      <w:bookmarkEnd w:id="20"/>
      <w:r w:rsidRPr="00EE59D0">
        <w:rPr>
          <w:rFonts w:ascii="Source Sans Pro" w:eastAsia="Times New Roman" w:hAnsi="Source Sans Pro" w:cs="Times New Roman"/>
          <w:b/>
          <w:sz w:val="24"/>
          <w:szCs w:val="24"/>
          <w:lang w:val="fr-FR"/>
        </w:rPr>
        <w:t>2.2 ALEGEREA TIPULUI DE DETECTOR</w:t>
      </w:r>
      <w:bookmarkEnd w:id="21"/>
    </w:p>
    <w:p w14:paraId="365BB358" w14:textId="77777777" w:rsidR="000B1B0E" w:rsidRPr="00EE59D0" w:rsidRDefault="000B1B0E" w:rsidP="000B1B0E">
      <w:pPr>
        <w:spacing w:after="0"/>
        <w:ind w:firstLine="450"/>
        <w:jc w:val="both"/>
        <w:rPr>
          <w:rFonts w:ascii="Source Sans Pro" w:eastAsia="Times New Roman" w:hAnsi="Source Sans Pro" w:cs="Arial"/>
          <w:sz w:val="24"/>
          <w:szCs w:val="24"/>
          <w:lang w:val="fr-FR"/>
        </w:rPr>
      </w:pPr>
      <w:proofErr w:type="spellStart"/>
      <w:r w:rsidRPr="00EE59D0">
        <w:rPr>
          <w:rFonts w:ascii="Source Sans Pro" w:eastAsia="Times New Roman" w:hAnsi="Source Sans Pro" w:cs="Arial"/>
          <w:sz w:val="24"/>
          <w:szCs w:val="24"/>
          <w:lang w:val="fr-FR"/>
        </w:rPr>
        <w:t>Alegerea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tipului</w:t>
      </w:r>
      <w:proofErr w:type="spellEnd"/>
      <w:r w:rsidRPr="00EE59D0">
        <w:rPr>
          <w:rFonts w:ascii="Source Sans Pro" w:eastAsia="Times New Roman" w:hAnsi="Source Sans Pro" w:cs="Arial"/>
          <w:sz w:val="24"/>
          <w:szCs w:val="24"/>
          <w:lang w:val="fr-FR"/>
        </w:rPr>
        <w:t xml:space="preserve"> de detector </w:t>
      </w:r>
      <w:proofErr w:type="spellStart"/>
      <w:r w:rsidRPr="00EE59D0">
        <w:rPr>
          <w:rFonts w:ascii="Source Sans Pro" w:eastAsia="Times New Roman" w:hAnsi="Source Sans Pro" w:cs="Arial"/>
          <w:sz w:val="24"/>
          <w:szCs w:val="24"/>
          <w:lang w:val="fr-FR"/>
        </w:rPr>
        <w:t>pentru</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fiecare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zonă</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supravegheată</w:t>
      </w:r>
      <w:proofErr w:type="spellEnd"/>
      <w:r w:rsidRPr="00EE59D0">
        <w:rPr>
          <w:rFonts w:ascii="Source Sans Pro" w:eastAsia="Times New Roman" w:hAnsi="Source Sans Pro" w:cs="Arial"/>
          <w:sz w:val="24"/>
          <w:szCs w:val="24"/>
          <w:lang w:val="fr-FR"/>
        </w:rPr>
        <w:t xml:space="preserve"> s-a </w:t>
      </w:r>
      <w:proofErr w:type="spellStart"/>
      <w:r w:rsidRPr="00EE59D0">
        <w:rPr>
          <w:rFonts w:ascii="Source Sans Pro" w:eastAsia="Times New Roman" w:hAnsi="Source Sans Pro" w:cs="Arial"/>
          <w:sz w:val="24"/>
          <w:szCs w:val="24"/>
          <w:lang w:val="fr-FR"/>
        </w:rPr>
        <w:t>făcut</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ţinând</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cont</w:t>
      </w:r>
      <w:proofErr w:type="spellEnd"/>
      <w:r w:rsidRPr="00EE59D0">
        <w:rPr>
          <w:rFonts w:ascii="Source Sans Pro" w:eastAsia="Times New Roman" w:hAnsi="Source Sans Pro" w:cs="Arial"/>
          <w:sz w:val="24"/>
          <w:szCs w:val="24"/>
          <w:lang w:val="fr-FR"/>
        </w:rPr>
        <w:t xml:space="preserve"> de </w:t>
      </w:r>
      <w:proofErr w:type="spellStart"/>
      <w:r w:rsidRPr="00EE59D0">
        <w:rPr>
          <w:rFonts w:ascii="Source Sans Pro" w:eastAsia="Times New Roman" w:hAnsi="Source Sans Pro" w:cs="Arial"/>
          <w:sz w:val="24"/>
          <w:szCs w:val="24"/>
          <w:lang w:val="fr-FR"/>
        </w:rPr>
        <w:t>următoarele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criterii</w:t>
      </w:r>
      <w:proofErr w:type="spellEnd"/>
      <w:r w:rsidRPr="00EE59D0">
        <w:rPr>
          <w:rFonts w:ascii="Source Sans Pro" w:eastAsia="Times New Roman" w:hAnsi="Source Sans Pro" w:cs="Arial"/>
          <w:sz w:val="24"/>
          <w:szCs w:val="24"/>
          <w:lang w:val="fr-FR"/>
        </w:rPr>
        <w:t>:</w:t>
      </w:r>
    </w:p>
    <w:p w14:paraId="76FC0DCF" w14:textId="77777777" w:rsidR="000B1B0E" w:rsidRPr="00EE59D0" w:rsidRDefault="000B1B0E">
      <w:pPr>
        <w:numPr>
          <w:ilvl w:val="0"/>
          <w:numId w:val="5"/>
        </w:numPr>
        <w:suppressAutoHyphens/>
        <w:spacing w:after="0" w:line="240" w:lineRule="auto"/>
        <w:ind w:left="900" w:hanging="270"/>
        <w:jc w:val="both"/>
        <w:rPr>
          <w:rFonts w:ascii="Source Sans Pro" w:eastAsia="Times New Roman" w:hAnsi="Source Sans Pro" w:cs="Arial"/>
          <w:sz w:val="24"/>
          <w:szCs w:val="24"/>
        </w:rPr>
      </w:pPr>
      <w:proofErr w:type="spellStart"/>
      <w:r w:rsidRPr="00EE59D0">
        <w:rPr>
          <w:rFonts w:ascii="Source Sans Pro" w:eastAsia="Times New Roman" w:hAnsi="Source Sans Pro" w:cs="Arial"/>
          <w:sz w:val="24"/>
          <w:szCs w:val="24"/>
        </w:rPr>
        <w:t>dezvoltarea</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incendiului</w:t>
      </w:r>
      <w:proofErr w:type="spellEnd"/>
      <w:r w:rsidRPr="00EE59D0">
        <w:rPr>
          <w:rFonts w:ascii="Source Sans Pro" w:eastAsia="Times New Roman" w:hAnsi="Source Sans Pro" w:cs="Arial"/>
          <w:sz w:val="24"/>
          <w:szCs w:val="24"/>
        </w:rPr>
        <w:t>:</w:t>
      </w:r>
    </w:p>
    <w:p w14:paraId="3EAAAC0B" w14:textId="77777777" w:rsidR="000B1B0E" w:rsidRPr="00EE59D0" w:rsidRDefault="000B1B0E">
      <w:pPr>
        <w:numPr>
          <w:ilvl w:val="1"/>
          <w:numId w:val="5"/>
        </w:numPr>
        <w:tabs>
          <w:tab w:val="left" w:pos="1440"/>
        </w:tabs>
        <w:suppressAutoHyphens/>
        <w:spacing w:after="0" w:line="240" w:lineRule="auto"/>
        <w:ind w:left="144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pentru zonele in care posibilele incendii sunt cu dezvoltare limitată (emisie de fum, puţină căldură, puţine flăcări) se vor utiliza detectoare de fum optice;</w:t>
      </w:r>
    </w:p>
    <w:p w14:paraId="349706ED" w14:textId="77777777" w:rsidR="000B1B0E" w:rsidRPr="00EE59D0" w:rsidRDefault="000B1B0E">
      <w:pPr>
        <w:numPr>
          <w:ilvl w:val="0"/>
          <w:numId w:val="5"/>
        </w:numPr>
        <w:tabs>
          <w:tab w:val="left" w:pos="900"/>
        </w:tabs>
        <w:suppressAutoHyphens/>
        <w:spacing w:after="0" w:line="240" w:lineRule="auto"/>
        <w:ind w:left="900" w:hanging="270"/>
        <w:jc w:val="both"/>
        <w:rPr>
          <w:rFonts w:ascii="Source Sans Pro" w:eastAsia="Times New Roman" w:hAnsi="Source Sans Pro" w:cs="Arial"/>
          <w:sz w:val="24"/>
          <w:szCs w:val="24"/>
        </w:rPr>
      </w:pPr>
      <w:proofErr w:type="spellStart"/>
      <w:r w:rsidRPr="00EE59D0">
        <w:rPr>
          <w:rFonts w:ascii="Source Sans Pro" w:eastAsia="Times New Roman" w:hAnsi="Source Sans Pro" w:cs="Arial"/>
          <w:sz w:val="24"/>
          <w:szCs w:val="24"/>
        </w:rPr>
        <w:t>înălţimea</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încăperii</w:t>
      </w:r>
      <w:proofErr w:type="spellEnd"/>
      <w:r w:rsidRPr="00EE59D0">
        <w:rPr>
          <w:rFonts w:ascii="Source Sans Pro" w:eastAsia="Times New Roman" w:hAnsi="Source Sans Pro" w:cs="Arial"/>
          <w:sz w:val="24"/>
          <w:szCs w:val="24"/>
        </w:rPr>
        <w:t>;</w:t>
      </w:r>
    </w:p>
    <w:p w14:paraId="20F17F47" w14:textId="77777777" w:rsidR="000B1B0E" w:rsidRPr="00EE59D0" w:rsidRDefault="000B1B0E">
      <w:pPr>
        <w:numPr>
          <w:ilvl w:val="0"/>
          <w:numId w:val="5"/>
        </w:numPr>
        <w:tabs>
          <w:tab w:val="left" w:pos="900"/>
        </w:tabs>
        <w:suppressAutoHyphens/>
        <w:spacing w:after="0" w:line="240" w:lineRule="auto"/>
        <w:ind w:left="900" w:hanging="270"/>
        <w:jc w:val="both"/>
        <w:rPr>
          <w:rFonts w:ascii="Source Sans Pro" w:eastAsia="Times New Roman" w:hAnsi="Source Sans Pro" w:cs="Arial"/>
          <w:sz w:val="24"/>
          <w:szCs w:val="24"/>
        </w:rPr>
      </w:pPr>
      <w:proofErr w:type="spellStart"/>
      <w:r w:rsidRPr="00EE59D0">
        <w:rPr>
          <w:rFonts w:ascii="Source Sans Pro" w:eastAsia="Times New Roman" w:hAnsi="Source Sans Pro" w:cs="Arial"/>
          <w:sz w:val="24"/>
          <w:szCs w:val="24"/>
        </w:rPr>
        <w:t>suprafaţa</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încăperii</w:t>
      </w:r>
      <w:proofErr w:type="spellEnd"/>
      <w:r w:rsidRPr="00EE59D0">
        <w:rPr>
          <w:rFonts w:ascii="Source Sans Pro" w:eastAsia="Times New Roman" w:hAnsi="Source Sans Pro" w:cs="Arial"/>
          <w:sz w:val="24"/>
          <w:szCs w:val="24"/>
        </w:rPr>
        <w:t>;</w:t>
      </w:r>
    </w:p>
    <w:p w14:paraId="6BAC7DB7" w14:textId="77777777" w:rsidR="000B1B0E" w:rsidRPr="00EE59D0" w:rsidRDefault="000B1B0E">
      <w:pPr>
        <w:numPr>
          <w:ilvl w:val="0"/>
          <w:numId w:val="5"/>
        </w:numPr>
        <w:tabs>
          <w:tab w:val="left" w:pos="900"/>
        </w:tabs>
        <w:suppressAutoHyphens/>
        <w:spacing w:after="0" w:line="240" w:lineRule="auto"/>
        <w:ind w:left="900" w:hanging="270"/>
        <w:jc w:val="both"/>
        <w:rPr>
          <w:rFonts w:ascii="Source Sans Pro" w:eastAsia="Times New Roman" w:hAnsi="Source Sans Pro" w:cs="Arial"/>
          <w:sz w:val="24"/>
          <w:szCs w:val="24"/>
        </w:rPr>
      </w:pPr>
      <w:proofErr w:type="spellStart"/>
      <w:r w:rsidRPr="00EE59D0">
        <w:rPr>
          <w:rFonts w:ascii="Source Sans Pro" w:eastAsia="Times New Roman" w:hAnsi="Source Sans Pro" w:cs="Arial"/>
          <w:sz w:val="24"/>
          <w:szCs w:val="24"/>
        </w:rPr>
        <w:t>condiţiile</w:t>
      </w:r>
      <w:proofErr w:type="spellEnd"/>
      <w:r w:rsidRPr="00EE59D0">
        <w:rPr>
          <w:rFonts w:ascii="Source Sans Pro" w:eastAsia="Times New Roman" w:hAnsi="Source Sans Pro" w:cs="Arial"/>
          <w:sz w:val="24"/>
          <w:szCs w:val="24"/>
        </w:rPr>
        <w:t xml:space="preserve"> de </w:t>
      </w:r>
      <w:proofErr w:type="spellStart"/>
      <w:r w:rsidRPr="00EE59D0">
        <w:rPr>
          <w:rFonts w:ascii="Source Sans Pro" w:eastAsia="Times New Roman" w:hAnsi="Source Sans Pro" w:cs="Arial"/>
          <w:sz w:val="24"/>
          <w:szCs w:val="24"/>
        </w:rPr>
        <w:t>mediu</w:t>
      </w:r>
      <w:proofErr w:type="spellEnd"/>
      <w:r w:rsidRPr="00EE59D0">
        <w:rPr>
          <w:rFonts w:ascii="Source Sans Pro" w:eastAsia="Times New Roman" w:hAnsi="Source Sans Pro" w:cs="Arial"/>
          <w:sz w:val="24"/>
          <w:szCs w:val="24"/>
        </w:rPr>
        <w:t>.</w:t>
      </w:r>
    </w:p>
    <w:p w14:paraId="535FB4CA" w14:textId="77777777" w:rsidR="000B1B0E" w:rsidRPr="00EE59D0" w:rsidRDefault="000B1B0E" w:rsidP="000B1B0E">
      <w:pPr>
        <w:spacing w:after="0"/>
        <w:ind w:firstLine="45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Numărul detectoarelor a rezultat din geometria spaţiului (suprafaţă, înălţime, forma tavanului).</w:t>
      </w:r>
    </w:p>
    <w:p w14:paraId="19A78506" w14:textId="77777777" w:rsidR="000B1B0E" w:rsidRPr="00EE59D0" w:rsidRDefault="000B1B0E" w:rsidP="000B1B0E">
      <w:pPr>
        <w:spacing w:after="0"/>
        <w:ind w:left="180" w:firstLine="270"/>
        <w:jc w:val="both"/>
        <w:rPr>
          <w:rFonts w:ascii="Source Sans Pro" w:eastAsia="Times New Roman" w:hAnsi="Source Sans Pro" w:cs="Arial"/>
          <w:sz w:val="24"/>
          <w:szCs w:val="24"/>
        </w:rPr>
      </w:pPr>
      <w:proofErr w:type="spellStart"/>
      <w:r w:rsidRPr="00EE59D0">
        <w:rPr>
          <w:rFonts w:ascii="Source Sans Pro" w:eastAsia="Times New Roman" w:hAnsi="Source Sans Pro" w:cs="Arial"/>
          <w:sz w:val="24"/>
          <w:szCs w:val="24"/>
        </w:rPr>
        <w:t>Amplasarea</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detectoarelor</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va</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respecta</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următoarele</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distanţe</w:t>
      </w:r>
      <w:proofErr w:type="spellEnd"/>
      <w:r w:rsidRPr="00EE59D0">
        <w:rPr>
          <w:rFonts w:ascii="Source Sans Pro" w:eastAsia="Times New Roman" w:hAnsi="Source Sans Pro" w:cs="Arial"/>
          <w:sz w:val="24"/>
          <w:szCs w:val="24"/>
        </w:rPr>
        <w:t xml:space="preserve"> </w:t>
      </w:r>
      <w:proofErr w:type="spellStart"/>
      <w:r w:rsidRPr="00EE59D0">
        <w:rPr>
          <w:rFonts w:ascii="Source Sans Pro" w:eastAsia="Times New Roman" w:hAnsi="Source Sans Pro" w:cs="Arial"/>
          <w:sz w:val="24"/>
          <w:szCs w:val="24"/>
        </w:rPr>
        <w:t>limită</w:t>
      </w:r>
      <w:proofErr w:type="spellEnd"/>
      <w:r w:rsidRPr="00EE59D0">
        <w:rPr>
          <w:rFonts w:ascii="Source Sans Pro" w:eastAsia="Times New Roman" w:hAnsi="Source Sans Pro" w:cs="Arial"/>
          <w:sz w:val="24"/>
          <w:szCs w:val="24"/>
        </w:rPr>
        <w:t>:</w:t>
      </w:r>
    </w:p>
    <w:p w14:paraId="4AA6F046" w14:textId="77777777" w:rsidR="000B1B0E" w:rsidRPr="00EE59D0" w:rsidRDefault="000B1B0E">
      <w:pPr>
        <w:numPr>
          <w:ilvl w:val="0"/>
          <w:numId w:val="6"/>
        </w:numPr>
        <w:spacing w:after="0" w:line="240" w:lineRule="auto"/>
        <w:ind w:left="1080" w:hanging="270"/>
        <w:contextualSpacing/>
        <w:jc w:val="both"/>
        <w:rPr>
          <w:rFonts w:ascii="Source Sans Pro" w:eastAsia="Calibri" w:hAnsi="Source Sans Pro" w:cs="Arial"/>
          <w:sz w:val="24"/>
          <w:szCs w:val="24"/>
          <w:lang w:val="ro-RO"/>
        </w:rPr>
      </w:pPr>
      <w:r w:rsidRPr="00EE59D0">
        <w:rPr>
          <w:rFonts w:ascii="Source Sans Pro" w:eastAsia="Calibri" w:hAnsi="Source Sans Pro" w:cs="Arial"/>
          <w:sz w:val="24"/>
          <w:szCs w:val="24"/>
          <w:lang w:val="ro-RO"/>
        </w:rPr>
        <w:t>distanţa dintre detectoare şi pereţi nu trebuie să fie mai mică decât 0,5m. Impunerea acestei distante are ca scop evitarea blocarii circularii aerului;</w:t>
      </w:r>
    </w:p>
    <w:p w14:paraId="015C9702" w14:textId="77777777" w:rsidR="000B1B0E" w:rsidRPr="00EE59D0" w:rsidRDefault="000B1B0E">
      <w:pPr>
        <w:numPr>
          <w:ilvl w:val="0"/>
          <w:numId w:val="6"/>
        </w:numPr>
        <w:tabs>
          <w:tab w:val="left" w:pos="1080"/>
        </w:tabs>
        <w:suppressAutoHyphens/>
        <w:spacing w:after="0" w:line="240" w:lineRule="auto"/>
        <w:ind w:left="1080" w:hanging="270"/>
        <w:contextualSpacing/>
        <w:jc w:val="both"/>
        <w:rPr>
          <w:rFonts w:ascii="Source Sans Pro" w:eastAsia="Calibri" w:hAnsi="Source Sans Pro" w:cs="Arial"/>
          <w:sz w:val="24"/>
          <w:szCs w:val="24"/>
          <w:lang w:val="ro-RO"/>
        </w:rPr>
      </w:pPr>
      <w:r w:rsidRPr="00EE59D0">
        <w:rPr>
          <w:rFonts w:ascii="Source Sans Pro" w:eastAsia="Calibri" w:hAnsi="Source Sans Pro" w:cs="Arial"/>
          <w:sz w:val="24"/>
          <w:szCs w:val="24"/>
          <w:lang w:val="ro-RO"/>
        </w:rPr>
        <w:lastRenderedPageBreak/>
        <w:t>distanţa dintre detectoare şi grilele de ventilaţie nu trebuie să fie mai mică decât 0,5m;</w:t>
      </w:r>
    </w:p>
    <w:p w14:paraId="5819D894" w14:textId="77777777" w:rsidR="000B1B0E" w:rsidRPr="00EE59D0" w:rsidRDefault="000B1B0E">
      <w:pPr>
        <w:numPr>
          <w:ilvl w:val="0"/>
          <w:numId w:val="6"/>
        </w:numPr>
        <w:tabs>
          <w:tab w:val="left" w:pos="1080"/>
        </w:tabs>
        <w:suppressAutoHyphens/>
        <w:spacing w:after="0" w:line="240" w:lineRule="auto"/>
        <w:ind w:left="1080" w:hanging="270"/>
        <w:contextualSpacing/>
        <w:jc w:val="both"/>
        <w:rPr>
          <w:rFonts w:ascii="Source Sans Pro" w:eastAsia="Calibri" w:hAnsi="Source Sans Pro" w:cs="Arial"/>
          <w:sz w:val="24"/>
          <w:szCs w:val="24"/>
          <w:lang w:val="ro-RO"/>
        </w:rPr>
      </w:pPr>
      <w:r w:rsidRPr="00EE59D0">
        <w:rPr>
          <w:rFonts w:ascii="Source Sans Pro" w:eastAsia="Calibri" w:hAnsi="Source Sans Pro" w:cs="Arial"/>
          <w:sz w:val="24"/>
          <w:szCs w:val="24"/>
          <w:lang w:val="ro-RO"/>
        </w:rPr>
        <w:t>distanţa dintre detectoare şi bunurile materiale depozitate în încăpere nu trebuie să fie mai mică decât 0,5m;</w:t>
      </w:r>
    </w:p>
    <w:p w14:paraId="72969016" w14:textId="77777777" w:rsidR="000B1B0E" w:rsidRPr="00EE59D0" w:rsidRDefault="000B1B0E">
      <w:pPr>
        <w:numPr>
          <w:ilvl w:val="0"/>
          <w:numId w:val="6"/>
        </w:numPr>
        <w:tabs>
          <w:tab w:val="left" w:pos="1080"/>
        </w:tabs>
        <w:suppressAutoHyphens/>
        <w:spacing w:after="0" w:line="240" w:lineRule="auto"/>
        <w:ind w:left="1080" w:hanging="270"/>
        <w:contextualSpacing/>
        <w:jc w:val="both"/>
        <w:rPr>
          <w:rFonts w:ascii="Source Sans Pro" w:eastAsia="Calibri" w:hAnsi="Source Sans Pro" w:cs="Arial"/>
          <w:sz w:val="24"/>
          <w:szCs w:val="24"/>
          <w:lang w:val="ro-RO"/>
        </w:rPr>
      </w:pPr>
      <w:r w:rsidRPr="00EE59D0">
        <w:rPr>
          <w:rFonts w:ascii="Source Sans Pro" w:eastAsia="Calibri" w:hAnsi="Source Sans Pro" w:cs="Arial"/>
          <w:sz w:val="24"/>
          <w:szCs w:val="24"/>
          <w:lang w:val="ro-RO"/>
        </w:rPr>
        <w:t>detectoarele se montează direct pe tavanul fals sau direct pe tavanul pe structura usoara (sub care este montat tavanul fals);</w:t>
      </w:r>
    </w:p>
    <w:p w14:paraId="15229DFF" w14:textId="77777777" w:rsidR="000B1B0E" w:rsidRPr="00EE59D0" w:rsidRDefault="000B1B0E">
      <w:pPr>
        <w:numPr>
          <w:ilvl w:val="0"/>
          <w:numId w:val="6"/>
        </w:numPr>
        <w:tabs>
          <w:tab w:val="left" w:pos="1080"/>
        </w:tabs>
        <w:suppressAutoHyphens/>
        <w:spacing w:after="0" w:line="240" w:lineRule="auto"/>
        <w:ind w:left="1080" w:hanging="270"/>
        <w:contextualSpacing/>
        <w:jc w:val="both"/>
        <w:rPr>
          <w:rFonts w:ascii="Source Sans Pro" w:eastAsia="Calibri" w:hAnsi="Source Sans Pro" w:cs="Arial"/>
          <w:sz w:val="24"/>
          <w:szCs w:val="24"/>
          <w:lang w:val="ro-RO"/>
        </w:rPr>
      </w:pPr>
      <w:r w:rsidRPr="00EE59D0">
        <w:rPr>
          <w:rFonts w:ascii="Source Sans Pro" w:eastAsia="Calibri" w:hAnsi="Source Sans Pro" w:cs="Arial"/>
          <w:sz w:val="24"/>
          <w:szCs w:val="24"/>
          <w:lang w:val="ro-RO"/>
        </w:rPr>
        <w:t>butoanele de semnalizare se montează în locuri vizibile şi uşor accesibile (lângă uşi, în casa scării, pe căile de acces şi de evacuare la fiecare nivel, pe pereţi sau pe stâlpi) la 1,5m deasupra pardoselii.</w:t>
      </w:r>
    </w:p>
    <w:p w14:paraId="6C13F8CE" w14:textId="77777777" w:rsidR="000B1B0E" w:rsidRPr="00EE59D0" w:rsidRDefault="000B1B0E" w:rsidP="000B1B0E">
      <w:pPr>
        <w:widowControl w:val="0"/>
        <w:suppressAutoHyphens/>
        <w:spacing w:before="240" w:after="0"/>
        <w:ind w:left="180" w:firstLine="270"/>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Soluţiile tehnologice pentru realizarea instalaţiilor electrice trebuie să corespundă cel puţin următoarelor cerinţe:</w:t>
      </w:r>
    </w:p>
    <w:p w14:paraId="553CE761" w14:textId="77777777" w:rsidR="000B1B0E" w:rsidRPr="00EE59D0" w:rsidRDefault="000B1B0E">
      <w:pPr>
        <w:widowControl w:val="0"/>
        <w:numPr>
          <w:ilvl w:val="0"/>
          <w:numId w:val="4"/>
        </w:numPr>
        <w:tabs>
          <w:tab w:val="left" w:pos="720"/>
          <w:tab w:val="left" w:pos="1080"/>
          <w:tab w:val="left" w:pos="2160"/>
          <w:tab w:val="left" w:pos="2880"/>
          <w:tab w:val="left" w:pos="3600"/>
          <w:tab w:val="left" w:pos="4320"/>
          <w:tab w:val="left" w:pos="5040"/>
          <w:tab w:val="left" w:pos="5760"/>
          <w:tab w:val="left" w:pos="6480"/>
          <w:tab w:val="left" w:pos="7200"/>
          <w:tab w:val="left" w:pos="7920"/>
        </w:tabs>
        <w:spacing w:after="0" w:line="240" w:lineRule="auto"/>
        <w:ind w:left="1080" w:hanging="270"/>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minime de calitate, prevăzute în normele naţionale şi internaţionale;</w:t>
      </w:r>
    </w:p>
    <w:p w14:paraId="1C85477C" w14:textId="77777777" w:rsidR="000B1B0E" w:rsidRPr="00EE59D0" w:rsidRDefault="000B1B0E">
      <w:pPr>
        <w:widowControl w:val="0"/>
        <w:numPr>
          <w:ilvl w:val="0"/>
          <w:numId w:val="4"/>
        </w:numPr>
        <w:tabs>
          <w:tab w:val="left" w:pos="720"/>
          <w:tab w:val="left" w:pos="1080"/>
          <w:tab w:val="left" w:pos="2160"/>
          <w:tab w:val="left" w:pos="2880"/>
          <w:tab w:val="left" w:pos="3600"/>
          <w:tab w:val="left" w:pos="4320"/>
          <w:tab w:val="left" w:pos="5040"/>
          <w:tab w:val="left" w:pos="5760"/>
          <w:tab w:val="left" w:pos="6480"/>
          <w:tab w:val="left" w:pos="7200"/>
          <w:tab w:val="left" w:pos="7920"/>
        </w:tabs>
        <w:spacing w:after="0" w:line="240" w:lineRule="auto"/>
        <w:ind w:left="1080" w:hanging="270"/>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de calitate explicite şi implicite ale clienţilor;</w:t>
      </w:r>
    </w:p>
    <w:p w14:paraId="40143252" w14:textId="77777777" w:rsidR="000B1B0E" w:rsidRPr="00EE59D0" w:rsidRDefault="000B1B0E">
      <w:pPr>
        <w:widowControl w:val="0"/>
        <w:numPr>
          <w:ilvl w:val="0"/>
          <w:numId w:val="4"/>
        </w:numPr>
        <w:tabs>
          <w:tab w:val="left" w:pos="720"/>
          <w:tab w:val="left" w:pos="1080"/>
          <w:tab w:val="left" w:pos="2160"/>
          <w:tab w:val="left" w:pos="2880"/>
          <w:tab w:val="left" w:pos="3600"/>
          <w:tab w:val="left" w:pos="4320"/>
          <w:tab w:val="left" w:pos="5040"/>
          <w:tab w:val="left" w:pos="5760"/>
          <w:tab w:val="left" w:pos="6480"/>
          <w:tab w:val="left" w:pos="7200"/>
          <w:tab w:val="left" w:pos="7920"/>
        </w:tabs>
        <w:spacing w:after="0" w:line="240" w:lineRule="auto"/>
        <w:ind w:left="1080" w:hanging="270"/>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economice;</w:t>
      </w:r>
    </w:p>
    <w:p w14:paraId="61DB3832" w14:textId="77777777" w:rsidR="000B1B0E" w:rsidRPr="00EE59D0" w:rsidRDefault="000B1B0E">
      <w:pPr>
        <w:widowControl w:val="0"/>
        <w:numPr>
          <w:ilvl w:val="0"/>
          <w:numId w:val="4"/>
        </w:numPr>
        <w:tabs>
          <w:tab w:val="left" w:pos="720"/>
          <w:tab w:val="left" w:pos="1080"/>
          <w:tab w:val="left" w:pos="2160"/>
          <w:tab w:val="left" w:pos="2880"/>
          <w:tab w:val="left" w:pos="3600"/>
          <w:tab w:val="left" w:pos="4320"/>
          <w:tab w:val="left" w:pos="5040"/>
          <w:tab w:val="left" w:pos="5760"/>
          <w:tab w:val="left" w:pos="6480"/>
          <w:tab w:val="left" w:pos="7200"/>
          <w:tab w:val="left" w:pos="7920"/>
        </w:tabs>
        <w:spacing w:after="0" w:line="240" w:lineRule="auto"/>
        <w:ind w:left="1080" w:hanging="270"/>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privind durata de realizare a lucrărilor.</w:t>
      </w:r>
    </w:p>
    <w:p w14:paraId="0CF07345" w14:textId="37361ECC" w:rsidR="00546C03" w:rsidRPr="00EE59D0" w:rsidRDefault="00546C03" w:rsidP="00546C03">
      <w:pPr>
        <w:keepNext/>
        <w:spacing w:before="240" w:after="0"/>
        <w:jc w:val="both"/>
        <w:outlineLvl w:val="1"/>
        <w:rPr>
          <w:rFonts w:ascii="Source Sans Pro" w:eastAsia="Times New Roman" w:hAnsi="Source Sans Pro" w:cs="Times New Roman"/>
          <w:b/>
          <w:sz w:val="24"/>
          <w:szCs w:val="24"/>
          <w:lang w:val="fr-FR"/>
        </w:rPr>
      </w:pPr>
      <w:r w:rsidRPr="00EE59D0">
        <w:rPr>
          <w:rFonts w:ascii="Source Sans Pro" w:eastAsia="Times New Roman" w:hAnsi="Source Sans Pro" w:cs="Times New Roman"/>
          <w:b/>
          <w:sz w:val="24"/>
          <w:szCs w:val="24"/>
          <w:lang w:val="fr-FR"/>
        </w:rPr>
        <w:t>2.3  ECHIPAMENTE COMANDATE</w:t>
      </w:r>
      <w:r w:rsidR="00D60C4C" w:rsidRPr="00EE59D0">
        <w:rPr>
          <w:rFonts w:ascii="Source Sans Pro" w:eastAsia="Times New Roman" w:hAnsi="Source Sans Pro" w:cs="Times New Roman"/>
          <w:b/>
          <w:sz w:val="24"/>
          <w:szCs w:val="24"/>
          <w:lang w:val="fr-FR"/>
        </w:rPr>
        <w:t xml:space="preserve"> ȘI MONITORIZATE</w:t>
      </w:r>
      <w:r w:rsidRPr="00EE59D0">
        <w:rPr>
          <w:rFonts w:ascii="Source Sans Pro" w:eastAsia="Times New Roman" w:hAnsi="Source Sans Pro" w:cs="Times New Roman"/>
          <w:b/>
          <w:sz w:val="24"/>
          <w:szCs w:val="24"/>
          <w:lang w:val="fr-FR"/>
        </w:rPr>
        <w:t xml:space="preserve"> DE ECS</w:t>
      </w:r>
    </w:p>
    <w:p w14:paraId="0A8D50E7" w14:textId="271DB5E5" w:rsidR="00546C03" w:rsidRPr="00EE59D0" w:rsidRDefault="00546C03" w:rsidP="00D60C4C">
      <w:pPr>
        <w:widowControl w:val="0"/>
        <w:tabs>
          <w:tab w:val="left" w:pos="720"/>
          <w:tab w:val="left" w:pos="108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ource Sans Pro" w:eastAsia="Times New Roman" w:hAnsi="Source Sans Pro" w:cs="Arial"/>
          <w:sz w:val="24"/>
          <w:szCs w:val="24"/>
          <w:lang w:val="fr-FR"/>
        </w:rPr>
      </w:pPr>
      <w:r w:rsidRPr="00EE59D0">
        <w:rPr>
          <w:rFonts w:ascii="Source Sans Pro" w:eastAsia="Times New Roman" w:hAnsi="Source Sans Pro" w:cs="Arial"/>
          <w:sz w:val="24"/>
          <w:szCs w:val="24"/>
          <w:lang w:val="fr-FR"/>
        </w:rPr>
        <w:tab/>
      </w:r>
      <w:proofErr w:type="spellStart"/>
      <w:r w:rsidR="00D60C4C" w:rsidRPr="00EE59D0">
        <w:rPr>
          <w:rFonts w:ascii="Source Sans Pro" w:eastAsia="Times New Roman" w:hAnsi="Source Sans Pro" w:cs="Arial"/>
          <w:sz w:val="24"/>
          <w:szCs w:val="24"/>
          <w:lang w:val="fr-FR"/>
        </w:rPr>
        <w:t>E</w:t>
      </w:r>
      <w:r w:rsidRPr="00EE59D0">
        <w:rPr>
          <w:rFonts w:ascii="Source Sans Pro" w:eastAsia="Times New Roman" w:hAnsi="Source Sans Pro" w:cs="Arial"/>
          <w:sz w:val="24"/>
          <w:szCs w:val="24"/>
          <w:lang w:val="fr-FR"/>
        </w:rPr>
        <w:t>chipamente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cu</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rol</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în</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securitatea</w:t>
      </w:r>
      <w:proofErr w:type="spellEnd"/>
      <w:r w:rsidRPr="00EE59D0">
        <w:rPr>
          <w:rFonts w:ascii="Source Sans Pro" w:eastAsia="Times New Roman" w:hAnsi="Source Sans Pro" w:cs="Arial"/>
          <w:sz w:val="24"/>
          <w:szCs w:val="24"/>
          <w:lang w:val="fr-FR"/>
        </w:rPr>
        <w:t xml:space="preserve"> la </w:t>
      </w:r>
      <w:proofErr w:type="spellStart"/>
      <w:r w:rsidRPr="00EE59D0">
        <w:rPr>
          <w:rFonts w:ascii="Source Sans Pro" w:eastAsia="Times New Roman" w:hAnsi="Source Sans Pro" w:cs="Arial"/>
          <w:sz w:val="24"/>
          <w:szCs w:val="24"/>
          <w:lang w:val="fr-FR"/>
        </w:rPr>
        <w:t>incendiu</w:t>
      </w:r>
      <w:proofErr w:type="spellEnd"/>
      <w:r w:rsidRPr="00EE59D0">
        <w:rPr>
          <w:rFonts w:ascii="Source Sans Pro" w:eastAsia="Times New Roman" w:hAnsi="Source Sans Pro" w:cs="Arial"/>
          <w:sz w:val="24"/>
          <w:szCs w:val="24"/>
          <w:lang w:val="fr-FR"/>
        </w:rPr>
        <w:t xml:space="preserve"> care </w:t>
      </w:r>
      <w:proofErr w:type="spellStart"/>
      <w:r w:rsidRPr="00EE59D0">
        <w:rPr>
          <w:rFonts w:ascii="Source Sans Pro" w:eastAsia="Times New Roman" w:hAnsi="Source Sans Pro" w:cs="Arial"/>
          <w:sz w:val="24"/>
          <w:szCs w:val="24"/>
          <w:lang w:val="fr-FR"/>
        </w:rPr>
        <w:t>sunt</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comandate</w:t>
      </w:r>
      <w:proofErr w:type="spellEnd"/>
      <w:r w:rsidR="00D60C4C" w:rsidRPr="00EE59D0">
        <w:rPr>
          <w:rFonts w:ascii="Source Sans Pro" w:eastAsia="Times New Roman" w:hAnsi="Source Sans Pro" w:cs="Arial"/>
          <w:sz w:val="24"/>
          <w:szCs w:val="24"/>
          <w:lang w:val="fr-FR"/>
        </w:rPr>
        <w:t xml:space="preserve"> </w:t>
      </w:r>
      <w:proofErr w:type="spellStart"/>
      <w:r w:rsidR="00D60C4C" w:rsidRPr="00EE59D0">
        <w:rPr>
          <w:rFonts w:ascii="Source Sans Pro" w:eastAsia="Times New Roman" w:hAnsi="Source Sans Pro" w:cs="Arial"/>
          <w:sz w:val="24"/>
          <w:szCs w:val="24"/>
          <w:lang w:val="fr-FR"/>
        </w:rPr>
        <w:t>și</w:t>
      </w:r>
      <w:proofErr w:type="spellEnd"/>
      <w:r w:rsidR="00D60C4C" w:rsidRPr="00EE59D0">
        <w:rPr>
          <w:rFonts w:ascii="Source Sans Pro" w:eastAsia="Times New Roman" w:hAnsi="Source Sans Pro" w:cs="Arial"/>
          <w:sz w:val="24"/>
          <w:szCs w:val="24"/>
          <w:lang w:val="fr-FR"/>
        </w:rPr>
        <w:t xml:space="preserve"> </w:t>
      </w:r>
      <w:proofErr w:type="spellStart"/>
      <w:r w:rsidR="00D60C4C" w:rsidRPr="00EE59D0">
        <w:rPr>
          <w:rFonts w:ascii="Source Sans Pro" w:eastAsia="Times New Roman" w:hAnsi="Source Sans Pro" w:cs="Arial"/>
          <w:sz w:val="24"/>
          <w:szCs w:val="24"/>
          <w:lang w:val="fr-FR"/>
        </w:rPr>
        <w:t>monitorizae</w:t>
      </w:r>
      <w:proofErr w:type="spellEnd"/>
      <w:r w:rsidRPr="00EE59D0">
        <w:rPr>
          <w:rFonts w:ascii="Source Sans Pro" w:eastAsia="Times New Roman" w:hAnsi="Source Sans Pro" w:cs="Arial"/>
          <w:sz w:val="24"/>
          <w:szCs w:val="24"/>
          <w:lang w:val="fr-FR"/>
        </w:rPr>
        <w:t xml:space="preserve"> de ECS </w:t>
      </w:r>
      <w:proofErr w:type="spellStart"/>
      <w:r w:rsidRPr="00EE59D0">
        <w:rPr>
          <w:rFonts w:ascii="Source Sans Pro" w:eastAsia="Times New Roman" w:hAnsi="Source Sans Pro" w:cs="Arial"/>
          <w:sz w:val="24"/>
          <w:szCs w:val="24"/>
          <w:lang w:val="fr-FR"/>
        </w:rPr>
        <w:t>sunt</w:t>
      </w:r>
      <w:proofErr w:type="spellEnd"/>
      <w:r w:rsidRPr="00EE59D0">
        <w:rPr>
          <w:rFonts w:ascii="Source Sans Pro" w:eastAsia="Times New Roman" w:hAnsi="Source Sans Pro" w:cs="Arial"/>
          <w:sz w:val="24"/>
          <w:szCs w:val="24"/>
          <w:lang w:val="fr-FR"/>
        </w:rPr>
        <w:t> :</w:t>
      </w:r>
    </w:p>
    <w:p w14:paraId="1BC7CAD6" w14:textId="771D30FD" w:rsidR="00D60C4C" w:rsidRPr="00EE59D0" w:rsidRDefault="00315C3E" w:rsidP="00D60C4C">
      <w:pPr>
        <w:pStyle w:val="Listparagraf"/>
        <w:widowControl w:val="0"/>
        <w:numPr>
          <w:ilvl w:val="0"/>
          <w:numId w:val="9"/>
        </w:numPr>
        <w:tabs>
          <w:tab w:val="left" w:pos="720"/>
          <w:tab w:val="left" w:pos="108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Electrovana</w:t>
      </w:r>
      <w:r w:rsidR="00D60C4C" w:rsidRPr="00EE59D0">
        <w:rPr>
          <w:rFonts w:ascii="Source Sans Pro" w:eastAsia="Times New Roman" w:hAnsi="Source Sans Pro" w:cs="Arial"/>
          <w:sz w:val="24"/>
          <w:szCs w:val="24"/>
          <w:lang w:val="ro-RO" w:eastAsia="ro-RO"/>
        </w:rPr>
        <w:t xml:space="preserve"> prevăzut</w:t>
      </w:r>
      <w:r w:rsidRPr="00EE59D0">
        <w:rPr>
          <w:rFonts w:ascii="Source Sans Pro" w:eastAsia="Times New Roman" w:hAnsi="Source Sans Pro" w:cs="Arial"/>
          <w:sz w:val="24"/>
          <w:szCs w:val="24"/>
          <w:lang w:val="ro-RO" w:eastAsia="ro-RO"/>
        </w:rPr>
        <w:t>ă</w:t>
      </w:r>
      <w:r w:rsidR="00D60C4C" w:rsidRPr="00EE59D0">
        <w:rPr>
          <w:rFonts w:ascii="Source Sans Pro" w:eastAsia="Times New Roman" w:hAnsi="Source Sans Pro" w:cs="Arial"/>
          <w:sz w:val="24"/>
          <w:szCs w:val="24"/>
          <w:lang w:val="ro-RO" w:eastAsia="ro-RO"/>
        </w:rPr>
        <w:t xml:space="preserve"> pe conduct</w:t>
      </w:r>
      <w:r w:rsidRPr="00EE59D0">
        <w:rPr>
          <w:rFonts w:ascii="Source Sans Pro" w:eastAsia="Times New Roman" w:hAnsi="Source Sans Pro" w:cs="Arial"/>
          <w:sz w:val="24"/>
          <w:szCs w:val="24"/>
          <w:lang w:val="ro-RO" w:eastAsia="ro-RO"/>
        </w:rPr>
        <w:t>a</w:t>
      </w:r>
      <w:r w:rsidR="00D60C4C" w:rsidRPr="00EE59D0">
        <w:rPr>
          <w:rFonts w:ascii="Source Sans Pro" w:eastAsia="Times New Roman" w:hAnsi="Source Sans Pro" w:cs="Arial"/>
          <w:sz w:val="24"/>
          <w:szCs w:val="24"/>
          <w:lang w:val="ro-RO" w:eastAsia="ro-RO"/>
        </w:rPr>
        <w:t xml:space="preserve"> de alimentare cu gaz metan; în cazul semnalizării unui incendiu, </w:t>
      </w:r>
      <w:r w:rsidRPr="00EE59D0">
        <w:rPr>
          <w:rFonts w:ascii="Source Sans Pro" w:eastAsia="Times New Roman" w:hAnsi="Source Sans Pro" w:cs="Arial"/>
          <w:sz w:val="24"/>
          <w:szCs w:val="24"/>
          <w:lang w:val="ro-RO" w:eastAsia="ro-RO"/>
        </w:rPr>
        <w:t>electrovana</w:t>
      </w:r>
      <w:r w:rsidR="00D60C4C" w:rsidRPr="00EE59D0">
        <w:rPr>
          <w:rFonts w:ascii="Source Sans Pro" w:eastAsia="Times New Roman" w:hAnsi="Source Sans Pro" w:cs="Arial"/>
          <w:sz w:val="24"/>
          <w:szCs w:val="24"/>
          <w:lang w:val="ro-RO" w:eastAsia="ro-RO"/>
        </w:rPr>
        <w:t xml:space="preserve"> v</w:t>
      </w:r>
      <w:r w:rsidRPr="00EE59D0">
        <w:rPr>
          <w:rFonts w:ascii="Source Sans Pro" w:eastAsia="Times New Roman" w:hAnsi="Source Sans Pro" w:cs="Arial"/>
          <w:sz w:val="24"/>
          <w:szCs w:val="24"/>
          <w:lang w:val="ro-RO" w:eastAsia="ro-RO"/>
        </w:rPr>
        <w:t>a</w:t>
      </w:r>
      <w:r w:rsidR="00D60C4C" w:rsidRPr="00EE59D0">
        <w:rPr>
          <w:rFonts w:ascii="Source Sans Pro" w:eastAsia="Times New Roman" w:hAnsi="Source Sans Pro" w:cs="Arial"/>
          <w:sz w:val="24"/>
          <w:szCs w:val="24"/>
          <w:lang w:val="ro-RO" w:eastAsia="ro-RO"/>
        </w:rPr>
        <w:t xml:space="preserve"> fi închis</w:t>
      </w:r>
      <w:r w:rsidRPr="00EE59D0">
        <w:rPr>
          <w:rFonts w:ascii="Source Sans Pro" w:eastAsia="Times New Roman" w:hAnsi="Source Sans Pro" w:cs="Arial"/>
          <w:sz w:val="24"/>
          <w:szCs w:val="24"/>
          <w:lang w:val="ro-RO" w:eastAsia="ro-RO"/>
        </w:rPr>
        <w:t>ă</w:t>
      </w:r>
      <w:r w:rsidR="00D60C4C" w:rsidRPr="00EE59D0">
        <w:rPr>
          <w:rFonts w:ascii="Source Sans Pro" w:eastAsia="Times New Roman" w:hAnsi="Source Sans Pro" w:cs="Arial"/>
          <w:sz w:val="24"/>
          <w:szCs w:val="24"/>
          <w:lang w:val="ro-RO" w:eastAsia="ro-RO"/>
        </w:rPr>
        <w:t xml:space="preserve"> prin intermediul ECS și a modulelor in/out. De asemenea, în cazul detectării unor scurgeri de gaz, prin intermediul modulului in/out se va opri  alimentarea cu energie electrică a întregului imobil;</w:t>
      </w:r>
    </w:p>
    <w:p w14:paraId="3D61752D" w14:textId="1CE788C8" w:rsidR="00D60C4C" w:rsidRPr="00EE59D0" w:rsidRDefault="00D60C4C" w:rsidP="00D60C4C">
      <w:pPr>
        <w:pStyle w:val="Listparagraf"/>
        <w:widowControl w:val="0"/>
        <w:numPr>
          <w:ilvl w:val="0"/>
          <w:numId w:val="9"/>
        </w:numPr>
        <w:tabs>
          <w:tab w:val="left" w:pos="720"/>
          <w:tab w:val="left" w:pos="108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ource Sans Pro" w:eastAsia="Times New Roman" w:hAnsi="Source Sans Pro" w:cs="Arial"/>
          <w:sz w:val="24"/>
          <w:szCs w:val="24"/>
          <w:lang w:val="ro-RO" w:eastAsia="ro-RO"/>
        </w:rPr>
      </w:pPr>
      <w:r w:rsidRPr="00EE59D0">
        <w:rPr>
          <w:rFonts w:ascii="Source Sans Pro" w:eastAsia="Times New Roman" w:hAnsi="Source Sans Pro" w:cs="Arial"/>
          <w:sz w:val="24"/>
          <w:szCs w:val="24"/>
          <w:lang w:val="ro-RO" w:eastAsia="ro-RO"/>
        </w:rPr>
        <w:t>Senzorii de nivel prevăzuți în rezerva intangibilă de apă pentru incendiu cât și starea pompelor pentru incendiu;</w:t>
      </w:r>
    </w:p>
    <w:p w14:paraId="3207D026" w14:textId="77777777" w:rsidR="000B1B0E" w:rsidRPr="00EE59D0" w:rsidRDefault="000B1B0E" w:rsidP="000B1B0E">
      <w:pPr>
        <w:keepNext/>
        <w:spacing w:before="240" w:after="120"/>
        <w:jc w:val="both"/>
        <w:outlineLvl w:val="1"/>
        <w:rPr>
          <w:rFonts w:ascii="Source Sans Pro" w:eastAsia="Times New Roman" w:hAnsi="Source Sans Pro" w:cs="Times New Roman"/>
          <w:b/>
          <w:sz w:val="28"/>
          <w:szCs w:val="28"/>
          <w:lang w:val="ro-RO"/>
        </w:rPr>
      </w:pPr>
      <w:bookmarkStart w:id="22" w:name="_Toc299979332"/>
      <w:bookmarkStart w:id="23" w:name="_Toc302482564"/>
      <w:bookmarkStart w:id="24" w:name="_Toc302487202"/>
      <w:bookmarkStart w:id="25" w:name="_Toc358991856"/>
      <w:bookmarkStart w:id="26" w:name="_Toc358992055"/>
      <w:bookmarkStart w:id="27" w:name="_Toc383370332"/>
      <w:bookmarkStart w:id="28" w:name="_Toc390958877"/>
      <w:bookmarkStart w:id="29" w:name="_Toc504985156"/>
      <w:bookmarkStart w:id="30" w:name="_Toc23414301"/>
      <w:bookmarkEnd w:id="16"/>
      <w:bookmarkEnd w:id="17"/>
      <w:r w:rsidRPr="00EE59D0">
        <w:rPr>
          <w:rFonts w:ascii="Source Sans Pro" w:eastAsia="Times New Roman" w:hAnsi="Source Sans Pro" w:cs="Times New Roman"/>
          <w:b/>
          <w:sz w:val="28"/>
          <w:szCs w:val="28"/>
          <w:lang w:val="ro-RO"/>
        </w:rPr>
        <w:t>3. RESPECTAREA LEGISLATIEI</w:t>
      </w:r>
      <w:bookmarkEnd w:id="22"/>
      <w:bookmarkEnd w:id="23"/>
      <w:bookmarkEnd w:id="24"/>
      <w:bookmarkEnd w:id="25"/>
      <w:bookmarkEnd w:id="26"/>
      <w:bookmarkEnd w:id="27"/>
      <w:bookmarkEnd w:id="28"/>
      <w:bookmarkEnd w:id="29"/>
      <w:bookmarkEnd w:id="30"/>
    </w:p>
    <w:p w14:paraId="70C9108D"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Solutiile adoptate vizeaza inscrierea in legislatia in vigoare. S-a cautat cu precadere ca solutiile sa corespunda celor 6 cerinte de calitate esentiale, asa cum sunt ele definite de Legea 10/1995(cu modificarile ulterioare) privind calitatea in constructii.</w:t>
      </w:r>
    </w:p>
    <w:p w14:paraId="6C8CEDC0"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Lucrarile descrise urmaresc in principal asigurarea in permanenta a protectiei la incendiu si a mijloacelor de interventie, pentru protectia oamenilor si a bunurilor materiale, in conformitate cu cerinta esentiala b impusa de Legea 10/1995 (modificata de Legea nr. 123 din 5 mai 2007) si normele in vigoare.</w:t>
      </w:r>
    </w:p>
    <w:p w14:paraId="7589DAC1" w14:textId="77777777" w:rsidR="000B1B0E" w:rsidRPr="00EE59D0" w:rsidRDefault="000B1B0E" w:rsidP="000B1B0E">
      <w:pPr>
        <w:keepNext/>
        <w:spacing w:before="240" w:after="120"/>
        <w:jc w:val="both"/>
        <w:outlineLvl w:val="1"/>
        <w:rPr>
          <w:rFonts w:ascii="Source Sans Pro" w:eastAsia="Times New Roman" w:hAnsi="Source Sans Pro" w:cs="Arial"/>
          <w:b/>
          <w:sz w:val="24"/>
          <w:szCs w:val="24"/>
          <w:lang w:val="fr-FR"/>
        </w:rPr>
      </w:pPr>
      <w:bookmarkStart w:id="31" w:name="_Toc383370333"/>
      <w:bookmarkStart w:id="32" w:name="_Toc390958878"/>
      <w:bookmarkStart w:id="33" w:name="_Toc504985157"/>
      <w:bookmarkStart w:id="34" w:name="_Toc23414302"/>
      <w:r w:rsidRPr="00EE59D0">
        <w:rPr>
          <w:rFonts w:ascii="Source Sans Pro" w:eastAsia="Times New Roman" w:hAnsi="Source Sans Pro" w:cs="Arial"/>
          <w:b/>
          <w:sz w:val="24"/>
          <w:szCs w:val="24"/>
          <w:lang w:val="fr-FR"/>
        </w:rPr>
        <w:t>3.1 VERIFICARI, CERINTE DE CALITATE</w:t>
      </w:r>
      <w:bookmarkEnd w:id="31"/>
      <w:bookmarkEnd w:id="32"/>
      <w:bookmarkEnd w:id="33"/>
      <w:bookmarkEnd w:id="34"/>
    </w:p>
    <w:p w14:paraId="449A0FA1"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proofErr w:type="spellStart"/>
      <w:r w:rsidRPr="00EE59D0">
        <w:rPr>
          <w:rFonts w:ascii="Source Sans Pro" w:eastAsia="Times New Roman" w:hAnsi="Source Sans Pro" w:cs="Arial"/>
          <w:sz w:val="24"/>
          <w:szCs w:val="24"/>
          <w:lang w:val="fr-FR"/>
        </w:rPr>
        <w:t>Conform</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Regulamentului</w:t>
      </w:r>
      <w:proofErr w:type="spellEnd"/>
      <w:r w:rsidRPr="00EE59D0">
        <w:rPr>
          <w:rFonts w:ascii="Source Sans Pro" w:eastAsia="Times New Roman" w:hAnsi="Source Sans Pro" w:cs="Arial"/>
          <w:sz w:val="24"/>
          <w:szCs w:val="24"/>
          <w:lang w:val="fr-FR"/>
        </w:rPr>
        <w:t xml:space="preserve"> (UE) nr. 305/2011 al </w:t>
      </w:r>
      <w:proofErr w:type="spellStart"/>
      <w:r w:rsidRPr="00EE59D0">
        <w:rPr>
          <w:rFonts w:ascii="Source Sans Pro" w:eastAsia="Times New Roman" w:hAnsi="Source Sans Pro" w:cs="Arial"/>
          <w:sz w:val="24"/>
          <w:szCs w:val="24"/>
          <w:lang w:val="fr-FR"/>
        </w:rPr>
        <w:t>parlamentului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european</w:t>
      </w:r>
      <w:proofErr w:type="spellEnd"/>
      <w:r w:rsidRPr="00EE59D0">
        <w:rPr>
          <w:rFonts w:ascii="Source Sans Pro" w:eastAsia="Times New Roman" w:hAnsi="Source Sans Pro" w:cs="Arial"/>
          <w:sz w:val="24"/>
          <w:szCs w:val="24"/>
          <w:lang w:val="fr-FR"/>
        </w:rPr>
        <w:t xml:space="preserve"> si al </w:t>
      </w:r>
      <w:proofErr w:type="spellStart"/>
      <w:r w:rsidRPr="00EE59D0">
        <w:rPr>
          <w:rFonts w:ascii="Source Sans Pro" w:eastAsia="Times New Roman" w:hAnsi="Source Sans Pro" w:cs="Arial"/>
          <w:sz w:val="24"/>
          <w:szCs w:val="24"/>
          <w:lang w:val="fr-FR"/>
        </w:rPr>
        <w:t>consiliului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din</w:t>
      </w:r>
      <w:proofErr w:type="spellEnd"/>
      <w:r w:rsidRPr="00EE59D0">
        <w:rPr>
          <w:rFonts w:ascii="Source Sans Pro" w:eastAsia="Times New Roman" w:hAnsi="Source Sans Pro" w:cs="Arial"/>
          <w:sz w:val="24"/>
          <w:szCs w:val="24"/>
          <w:lang w:val="fr-FR"/>
        </w:rPr>
        <w:t xml:space="preserve"> 9 </w:t>
      </w:r>
      <w:proofErr w:type="spellStart"/>
      <w:r w:rsidRPr="00EE59D0">
        <w:rPr>
          <w:rFonts w:ascii="Source Sans Pro" w:eastAsia="Times New Roman" w:hAnsi="Source Sans Pro" w:cs="Arial"/>
          <w:sz w:val="24"/>
          <w:szCs w:val="24"/>
          <w:lang w:val="fr-FR"/>
        </w:rPr>
        <w:t>martie</w:t>
      </w:r>
      <w:proofErr w:type="spellEnd"/>
      <w:r w:rsidRPr="00EE59D0">
        <w:rPr>
          <w:rFonts w:ascii="Source Sans Pro" w:eastAsia="Times New Roman" w:hAnsi="Source Sans Pro" w:cs="Arial"/>
          <w:sz w:val="24"/>
          <w:szCs w:val="24"/>
          <w:lang w:val="fr-FR"/>
        </w:rPr>
        <w:t xml:space="preserve"> 2011 </w:t>
      </w:r>
      <w:proofErr w:type="spellStart"/>
      <w:r w:rsidRPr="00EE59D0">
        <w:rPr>
          <w:rFonts w:ascii="Source Sans Pro" w:eastAsia="Times New Roman" w:hAnsi="Source Sans Pro" w:cs="Arial"/>
          <w:sz w:val="24"/>
          <w:szCs w:val="24"/>
          <w:lang w:val="fr-FR"/>
        </w:rPr>
        <w:t>constructiile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trebuie</w:t>
      </w:r>
      <w:proofErr w:type="spellEnd"/>
      <w:r w:rsidRPr="00EE59D0">
        <w:rPr>
          <w:rFonts w:ascii="Source Sans Pro" w:eastAsia="Times New Roman" w:hAnsi="Source Sans Pro" w:cs="Arial"/>
          <w:sz w:val="24"/>
          <w:szCs w:val="24"/>
          <w:lang w:val="fr-FR"/>
        </w:rPr>
        <w:t xml:space="preserve"> sa </w:t>
      </w:r>
      <w:proofErr w:type="spellStart"/>
      <w:r w:rsidRPr="00EE59D0">
        <w:rPr>
          <w:rFonts w:ascii="Source Sans Pro" w:eastAsia="Times New Roman" w:hAnsi="Source Sans Pro" w:cs="Arial"/>
          <w:sz w:val="24"/>
          <w:szCs w:val="24"/>
          <w:lang w:val="fr-FR"/>
        </w:rPr>
        <w:t>corespunda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atat</w:t>
      </w:r>
      <w:proofErr w:type="spellEnd"/>
      <w:r w:rsidRPr="00EE59D0">
        <w:rPr>
          <w:rFonts w:ascii="Source Sans Pro" w:eastAsia="Times New Roman" w:hAnsi="Source Sans Pro" w:cs="Arial"/>
          <w:sz w:val="24"/>
          <w:szCs w:val="24"/>
          <w:lang w:val="fr-FR"/>
        </w:rPr>
        <w:t xml:space="preserve"> in </w:t>
      </w:r>
      <w:proofErr w:type="spellStart"/>
      <w:r w:rsidRPr="00EE59D0">
        <w:rPr>
          <w:rFonts w:ascii="Source Sans Pro" w:eastAsia="Times New Roman" w:hAnsi="Source Sans Pro" w:cs="Arial"/>
          <w:sz w:val="24"/>
          <w:szCs w:val="24"/>
          <w:lang w:val="fr-FR"/>
        </w:rPr>
        <w:t>ansamblu</w:t>
      </w:r>
      <w:proofErr w:type="spellEnd"/>
      <w:r w:rsidRPr="00EE59D0">
        <w:rPr>
          <w:rFonts w:ascii="Source Sans Pro" w:eastAsia="Times New Roman" w:hAnsi="Source Sans Pro" w:cs="Arial"/>
          <w:sz w:val="24"/>
          <w:szCs w:val="24"/>
          <w:lang w:val="fr-FR"/>
        </w:rPr>
        <w:t xml:space="preserve">, cat si </w:t>
      </w:r>
      <w:proofErr w:type="spellStart"/>
      <w:r w:rsidRPr="00EE59D0">
        <w:rPr>
          <w:rFonts w:ascii="Source Sans Pro" w:eastAsia="Times New Roman" w:hAnsi="Source Sans Pro" w:cs="Arial"/>
          <w:sz w:val="24"/>
          <w:szCs w:val="24"/>
          <w:lang w:val="fr-FR"/>
        </w:rPr>
        <w:t>pe</w:t>
      </w:r>
      <w:proofErr w:type="spellEnd"/>
      <w:r w:rsidRPr="00EE59D0">
        <w:rPr>
          <w:rFonts w:ascii="Source Sans Pro" w:eastAsia="Times New Roman" w:hAnsi="Source Sans Pro" w:cs="Arial"/>
          <w:sz w:val="24"/>
          <w:szCs w:val="24"/>
          <w:lang w:val="fr-FR"/>
        </w:rPr>
        <w:t xml:space="preserve"> parti </w:t>
      </w:r>
      <w:proofErr w:type="spellStart"/>
      <w:r w:rsidRPr="00EE59D0">
        <w:rPr>
          <w:rFonts w:ascii="Source Sans Pro" w:eastAsia="Times New Roman" w:hAnsi="Source Sans Pro" w:cs="Arial"/>
          <w:sz w:val="24"/>
          <w:szCs w:val="24"/>
          <w:lang w:val="fr-FR"/>
        </w:rPr>
        <w:lastRenderedPageBreak/>
        <w:t>separate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utilizarii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preconizate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tinand</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seama</w:t>
      </w:r>
      <w:proofErr w:type="spellEnd"/>
      <w:r w:rsidRPr="00EE59D0">
        <w:rPr>
          <w:rFonts w:ascii="Source Sans Pro" w:eastAsia="Times New Roman" w:hAnsi="Source Sans Pro" w:cs="Arial"/>
          <w:sz w:val="24"/>
          <w:szCs w:val="24"/>
          <w:lang w:val="fr-FR"/>
        </w:rPr>
        <w:t xml:space="preserve"> mai ales de </w:t>
      </w:r>
      <w:proofErr w:type="spellStart"/>
      <w:r w:rsidRPr="00EE59D0">
        <w:rPr>
          <w:rFonts w:ascii="Source Sans Pro" w:eastAsia="Times New Roman" w:hAnsi="Source Sans Pro" w:cs="Arial"/>
          <w:sz w:val="24"/>
          <w:szCs w:val="24"/>
          <w:lang w:val="fr-FR"/>
        </w:rPr>
        <w:t>sanatatea</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siguranta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persoanelor</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implicate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de-a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lungul</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intregului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ciclu</w:t>
      </w:r>
      <w:proofErr w:type="spellEnd"/>
      <w:r w:rsidRPr="00EE59D0">
        <w:rPr>
          <w:rFonts w:ascii="Source Sans Pro" w:eastAsia="Times New Roman" w:hAnsi="Source Sans Pro" w:cs="Arial"/>
          <w:sz w:val="24"/>
          <w:szCs w:val="24"/>
          <w:lang w:val="fr-FR"/>
        </w:rPr>
        <w:t xml:space="preserve"> de </w:t>
      </w:r>
      <w:proofErr w:type="spellStart"/>
      <w:r w:rsidRPr="00EE59D0">
        <w:rPr>
          <w:rFonts w:ascii="Source Sans Pro" w:eastAsia="Times New Roman" w:hAnsi="Source Sans Pro" w:cs="Arial"/>
          <w:sz w:val="24"/>
          <w:szCs w:val="24"/>
          <w:lang w:val="fr-FR"/>
        </w:rPr>
        <w:t>viata</w:t>
      </w:r>
      <w:proofErr w:type="spellEnd"/>
      <w:r w:rsidRPr="00EE59D0">
        <w:rPr>
          <w:rFonts w:ascii="Source Sans Pro" w:eastAsia="Times New Roman" w:hAnsi="Source Sans Pro" w:cs="Arial"/>
          <w:sz w:val="24"/>
          <w:szCs w:val="24"/>
          <w:lang w:val="fr-FR"/>
        </w:rPr>
        <w:t xml:space="preserve"> al </w:t>
      </w:r>
      <w:proofErr w:type="spellStart"/>
      <w:r w:rsidRPr="00EE59D0">
        <w:rPr>
          <w:rFonts w:ascii="Source Sans Pro" w:eastAsia="Times New Roman" w:hAnsi="Source Sans Pro" w:cs="Arial"/>
          <w:sz w:val="24"/>
          <w:szCs w:val="24"/>
          <w:lang w:val="fr-FR"/>
        </w:rPr>
        <w:t>constructiilor</w:t>
      </w:r>
      <w:proofErr w:type="spellEnd"/>
      <w:r w:rsidRPr="00EE59D0">
        <w:rPr>
          <w:rFonts w:ascii="Source Sans Pro" w:eastAsia="Times New Roman" w:hAnsi="Source Sans Pro" w:cs="Arial"/>
          <w:sz w:val="24"/>
          <w:szCs w:val="24"/>
          <w:lang w:val="fr-FR"/>
        </w:rPr>
        <w:t xml:space="preserve">. </w:t>
      </w:r>
      <w:r w:rsidRPr="00EE59D0">
        <w:rPr>
          <w:rFonts w:ascii="Source Sans Pro" w:eastAsia="Times New Roman" w:hAnsi="Source Sans Pro" w:cs="Arial"/>
          <w:sz w:val="24"/>
          <w:szCs w:val="24"/>
          <w:lang w:val="it-IT"/>
        </w:rPr>
        <w:t>In conditiile unei intretineri normale, constructiile trebuie sa indeplineasca aceste cerinte fundamentale aplicabile constructiilor pe o durata de utilizare rezonabila din punct de vedere economic</w:t>
      </w:r>
    </w:p>
    <w:p w14:paraId="65567485"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p>
    <w:p w14:paraId="457B1D55" w14:textId="77777777" w:rsidR="000B1B0E" w:rsidRPr="00EE59D0" w:rsidRDefault="000B1B0E">
      <w:pPr>
        <w:numPr>
          <w:ilvl w:val="0"/>
          <w:numId w:val="2"/>
        </w:numPr>
        <w:tabs>
          <w:tab w:val="num" w:pos="993"/>
        </w:tabs>
        <w:spacing w:after="0" w:line="240" w:lineRule="auto"/>
        <w:ind w:left="993" w:hanging="284"/>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 xml:space="preserve">Rezistenţă mecanică şi stabilitate; </w:t>
      </w:r>
    </w:p>
    <w:p w14:paraId="1F2111B5"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Instalatiile s-au proiectat in conformitate cu cerintele de calitate privind rezistenta si stabilitatea impuse de zona seismica, de categoria de importanta a imobilului, de amplasarea si pozitia acestuia in raport cu vecinatatile si cu retelele de utilitati.</w:t>
      </w:r>
    </w:p>
    <w:p w14:paraId="52B11FB3"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p>
    <w:p w14:paraId="7019F2C9"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Materialele si echipamentele utilizate corespund domeniilor de presiuni si de temparaturi maxime prevazute in exploatare si sunt adaptate scopului propus.</w:t>
      </w:r>
    </w:p>
    <w:p w14:paraId="2E840447"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Conductele si aparatele se vor monta utilizand tehnologii adecvate si se vor fixa pe elementele de constructie astfel incat sa permita dilatarea termica libera, cu solicitari minime, fara a permite insa deplasarea accidentala in afara limitelor admise.</w:t>
      </w:r>
    </w:p>
    <w:p w14:paraId="19A4E9FE" w14:textId="77777777" w:rsidR="000B1B0E" w:rsidRPr="00EE59D0" w:rsidRDefault="000B1B0E">
      <w:pPr>
        <w:numPr>
          <w:ilvl w:val="0"/>
          <w:numId w:val="2"/>
        </w:numPr>
        <w:tabs>
          <w:tab w:val="num" w:pos="993"/>
        </w:tabs>
        <w:spacing w:after="0" w:line="240" w:lineRule="auto"/>
        <w:ind w:left="993" w:hanging="284"/>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 xml:space="preserve">Securitate la incendiu; </w:t>
      </w:r>
    </w:p>
    <w:p w14:paraId="66B172B6"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La amplasarea instalatiilor s-au respectat prevederile normativelor in vigoare privind distantele fata de alte tipuri de instalatii. Sistemul este unul modern ce nu prezinta pericol din punct de vedere al siguranţei la foc. </w:t>
      </w:r>
    </w:p>
    <w:p w14:paraId="408AAE39"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Peretii ghenelor pentru conducte vor indeplini conditiile de rezistenta la foc stabilite in P118/99. </w:t>
      </w:r>
    </w:p>
    <w:p w14:paraId="234A8F16" w14:textId="77777777" w:rsidR="000B1B0E" w:rsidRPr="00EE59D0" w:rsidRDefault="000B1B0E">
      <w:pPr>
        <w:numPr>
          <w:ilvl w:val="0"/>
          <w:numId w:val="2"/>
        </w:numPr>
        <w:tabs>
          <w:tab w:val="num" w:pos="993"/>
        </w:tabs>
        <w:spacing w:after="0" w:line="240" w:lineRule="auto"/>
        <w:ind w:left="993" w:hanging="284"/>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 xml:space="preserve">Igienă, sănătate şi mediu; </w:t>
      </w:r>
    </w:p>
    <w:p w14:paraId="7E5FF251"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Asigurarea în permanenţă a apei reci şi calde sanitare la parametrii de temperatură şi igienă impuşi de Normativul I9-2015 şi STAS 1478-90. La executia lucrarilor de instalatii se vor lua masuri pentru asigurarea etansarii sistemelor de distributie, prin utilizarea unor materiale si tehnologii adecvate.</w:t>
      </w:r>
    </w:p>
    <w:p w14:paraId="41DFF786" w14:textId="77777777" w:rsidR="000B1B0E" w:rsidRPr="00EE59D0" w:rsidRDefault="000B1B0E">
      <w:pPr>
        <w:numPr>
          <w:ilvl w:val="0"/>
          <w:numId w:val="2"/>
        </w:numPr>
        <w:tabs>
          <w:tab w:val="num" w:pos="993"/>
        </w:tabs>
        <w:spacing w:after="0" w:line="240" w:lineRule="auto"/>
        <w:ind w:left="993" w:hanging="284"/>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 xml:space="preserve">Siguranţă în exploatare; </w:t>
      </w:r>
    </w:p>
    <w:p w14:paraId="4827B150"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Materialele si echipamentele din componenta instalatiilor sanitare sunt omologate si au fiabilitate ridicata in exploatare. Echipamentele sunt prevazute cu sisteme de siguranta si de protectie corespunzatoare.</w:t>
      </w:r>
    </w:p>
    <w:p w14:paraId="35CA178A" w14:textId="77777777" w:rsidR="000B1B0E" w:rsidRPr="00EE59D0" w:rsidRDefault="000B1B0E">
      <w:pPr>
        <w:numPr>
          <w:ilvl w:val="0"/>
          <w:numId w:val="2"/>
        </w:numPr>
        <w:tabs>
          <w:tab w:val="num" w:pos="993"/>
        </w:tabs>
        <w:spacing w:after="0" w:line="240" w:lineRule="auto"/>
        <w:ind w:left="993" w:hanging="284"/>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Protecţie împotriva zgomotului;</w:t>
      </w:r>
    </w:p>
    <w:p w14:paraId="24F5DBEE"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În scopul împiedicării transmiterii vibraţiilor conductelor la elementele de construcţii se vor prevedea elemente elastice de contact etanşe la trecerea conductelor prin elementele de construcţii, prinderea brăţărilor de elementele de construcţii se va face prin dibluri izolate. </w:t>
      </w:r>
    </w:p>
    <w:p w14:paraId="0703084A" w14:textId="77777777" w:rsidR="000B1B0E" w:rsidRPr="00EE59D0" w:rsidRDefault="000B1B0E">
      <w:pPr>
        <w:numPr>
          <w:ilvl w:val="0"/>
          <w:numId w:val="2"/>
        </w:numPr>
        <w:tabs>
          <w:tab w:val="num" w:pos="993"/>
        </w:tabs>
        <w:spacing w:after="0" w:line="240" w:lineRule="auto"/>
        <w:ind w:left="993" w:hanging="284"/>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Economie de energie şi izolare termică;</w:t>
      </w:r>
    </w:p>
    <w:p w14:paraId="1A61B5A8"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Conductele sunt termoizolate cu tuburi de cauciuc sintetic (tip Armaflex), pentru reducerea pierderilor de caldura, respectiv pentru evitarea aparitiei condensului.</w:t>
      </w:r>
    </w:p>
    <w:p w14:paraId="3182BF68"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lastRenderedPageBreak/>
        <w:t>Echipamentele prevazute au randamente ridicate, in vederea utilizarii eficiente a energiei electrice si termice.</w:t>
      </w:r>
    </w:p>
    <w:p w14:paraId="7FF5B64B"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Materialele utilizate vor fi alese din gama de produse certificate, sau agrementate tehnic in conformitate cu </w:t>
      </w:r>
      <w:r w:rsidRPr="00EE59D0">
        <w:rPr>
          <w:rFonts w:ascii="Source Sans Pro" w:eastAsia="Times New Roman" w:hAnsi="Source Sans Pro" w:cs="Arial"/>
          <w:sz w:val="24"/>
          <w:szCs w:val="24"/>
          <w:shd w:val="clear" w:color="auto" w:fill="FFFFFF"/>
          <w:lang w:val="it-IT"/>
        </w:rPr>
        <w:t>Hotărârea nr. 668/2017 privind stabilirea condițiilor pentru comercializarea produselor pentru construcții</w:t>
      </w:r>
      <w:r w:rsidRPr="00EE59D0">
        <w:rPr>
          <w:rFonts w:ascii="Source Sans Pro" w:eastAsia="Times New Roman" w:hAnsi="Source Sans Pro" w:cs="Arial"/>
          <w:sz w:val="24"/>
          <w:szCs w:val="24"/>
          <w:lang w:val="it-IT"/>
        </w:rPr>
        <w:t>.</w:t>
      </w:r>
    </w:p>
    <w:p w14:paraId="105F6052" w14:textId="77777777" w:rsidR="000B1B0E" w:rsidRPr="00EE59D0" w:rsidRDefault="000B1B0E">
      <w:pPr>
        <w:numPr>
          <w:ilvl w:val="0"/>
          <w:numId w:val="2"/>
        </w:numPr>
        <w:tabs>
          <w:tab w:val="num" w:pos="993"/>
        </w:tabs>
        <w:spacing w:after="0" w:line="240" w:lineRule="auto"/>
        <w:ind w:left="993" w:hanging="284"/>
        <w:jc w:val="both"/>
        <w:rPr>
          <w:rFonts w:ascii="Source Sans Pro" w:eastAsia="Times New Roman" w:hAnsi="Source Sans Pro" w:cs="Arial"/>
          <w:b/>
          <w:sz w:val="24"/>
          <w:szCs w:val="24"/>
          <w:lang w:val="it-IT"/>
        </w:rPr>
      </w:pPr>
      <w:r w:rsidRPr="00EE59D0">
        <w:rPr>
          <w:rFonts w:ascii="Source Sans Pro" w:eastAsia="Times New Roman" w:hAnsi="Source Sans Pro" w:cs="Arial"/>
          <w:b/>
          <w:sz w:val="24"/>
          <w:szCs w:val="24"/>
          <w:lang w:val="it-IT"/>
        </w:rPr>
        <w:t>Utilizare sustenabila a resurselor naturale;</w:t>
      </w:r>
    </w:p>
    <w:p w14:paraId="35FEF40B"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Constructiile trebuie proiectate, executate si demolate astfel incat utilizarea resurselor naturale sa fie sustenabila si sa asigure in special urmatoarele: </w:t>
      </w:r>
    </w:p>
    <w:p w14:paraId="10E52410"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(a) reutilizarea sau reciclabilitatea constructiilor, a materialelor si partilor componente, dupa demolare; </w:t>
      </w:r>
    </w:p>
    <w:p w14:paraId="41A53A07"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xml:space="preserve">(b) durabilitatea constructiilor; </w:t>
      </w:r>
    </w:p>
    <w:p w14:paraId="7AAFEB91"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(c) utilizarea la constructii a unor materii prime si secundare compatibile cu mediul.</w:t>
      </w:r>
    </w:p>
    <w:p w14:paraId="49ED0F63" w14:textId="77777777" w:rsidR="000B1B0E" w:rsidRPr="00EE59D0" w:rsidRDefault="000B1B0E" w:rsidP="000B1B0E">
      <w:pPr>
        <w:spacing w:after="0"/>
        <w:ind w:firstLine="720"/>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 Materialele şi echipamentele acceptate in solutia proiectata vor fi numai cele care indeplinesc aceste conditii.</w:t>
      </w:r>
    </w:p>
    <w:p w14:paraId="26743098" w14:textId="77777777" w:rsidR="000B1B0E" w:rsidRPr="00EE59D0" w:rsidRDefault="000B1B0E" w:rsidP="000B1B0E">
      <w:pPr>
        <w:spacing w:after="0"/>
        <w:jc w:val="both"/>
        <w:rPr>
          <w:rFonts w:ascii="Source Sans Pro" w:eastAsia="Times New Roman" w:hAnsi="Source Sans Pro" w:cs="Arial"/>
          <w:sz w:val="24"/>
          <w:szCs w:val="24"/>
          <w:lang w:val="pt-BR"/>
        </w:rPr>
      </w:pPr>
      <w:r w:rsidRPr="00EE59D0">
        <w:rPr>
          <w:rFonts w:ascii="Source Sans Pro" w:eastAsia="Times New Roman" w:hAnsi="Source Sans Pro" w:cs="Arial"/>
          <w:sz w:val="24"/>
          <w:szCs w:val="24"/>
          <w:lang w:val="it-IT"/>
        </w:rPr>
        <w:t xml:space="preserve">           </w:t>
      </w:r>
      <w:r w:rsidRPr="00EE59D0">
        <w:rPr>
          <w:rFonts w:ascii="Source Sans Pro" w:eastAsia="Times New Roman" w:hAnsi="Source Sans Pro" w:cs="Arial"/>
          <w:sz w:val="24"/>
          <w:szCs w:val="24"/>
          <w:lang w:val="pt-BR"/>
        </w:rPr>
        <w:t>La executia lucrarilor de instalatii de incendiu se vor respecta, de asemenea si normele:</w:t>
      </w:r>
    </w:p>
    <w:p w14:paraId="5278F2B6" w14:textId="77777777" w:rsidR="000B1B0E" w:rsidRPr="00EE59D0" w:rsidRDefault="000B1B0E" w:rsidP="000B1B0E">
      <w:pPr>
        <w:keepNext/>
        <w:spacing w:before="240" w:after="120"/>
        <w:jc w:val="both"/>
        <w:outlineLvl w:val="1"/>
        <w:rPr>
          <w:rFonts w:ascii="Source Sans Pro" w:eastAsia="Times New Roman" w:hAnsi="Source Sans Pro" w:cs="Arial"/>
          <w:b/>
          <w:sz w:val="24"/>
          <w:szCs w:val="24"/>
          <w:lang w:val="fr-FR"/>
        </w:rPr>
      </w:pPr>
      <w:bookmarkStart w:id="35" w:name="_Toc390958879"/>
      <w:bookmarkStart w:id="36" w:name="_Toc504985158"/>
      <w:bookmarkStart w:id="37" w:name="_Toc23414303"/>
      <w:r w:rsidRPr="00EE59D0">
        <w:rPr>
          <w:rFonts w:ascii="Source Sans Pro" w:eastAsia="Times New Roman" w:hAnsi="Source Sans Pro" w:cs="Arial"/>
          <w:b/>
          <w:sz w:val="24"/>
          <w:szCs w:val="24"/>
          <w:lang w:val="fr-FR"/>
        </w:rPr>
        <w:t>3.2 NORME DE PROTECTIA MUNCII</w:t>
      </w:r>
      <w:bookmarkEnd w:id="35"/>
      <w:bookmarkEnd w:id="36"/>
      <w:bookmarkEnd w:id="37"/>
    </w:p>
    <w:bookmarkStart w:id="38" w:name="_Hlk36029343"/>
    <w:p w14:paraId="05041281" w14:textId="77777777" w:rsidR="000B1B0E" w:rsidRPr="00EE59D0" w:rsidRDefault="000B1B0E">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fr-FR"/>
        </w:rPr>
        <w:fldChar w:fldCharType="begin"/>
      </w:r>
      <w:r w:rsidRPr="00EE59D0">
        <w:rPr>
          <w:rFonts w:ascii="Source Sans Pro" w:eastAsia="Times New Roman" w:hAnsi="Source Sans Pro" w:cs="Arial"/>
          <w:sz w:val="24"/>
          <w:szCs w:val="24"/>
          <w:lang w:val="it-IT"/>
        </w:rPr>
        <w:instrText xml:space="preserve"> HYPERLINK "http://www.securitatea-muncii.ro/legi/legea-319-2006.pdf" \o "Legea 319/2006" \t "_blank" </w:instrText>
      </w:r>
      <w:r w:rsidRPr="00EE59D0">
        <w:rPr>
          <w:rFonts w:ascii="Source Sans Pro" w:eastAsia="Times New Roman" w:hAnsi="Source Sans Pro" w:cs="Arial"/>
          <w:sz w:val="24"/>
          <w:szCs w:val="24"/>
          <w:lang w:val="fr-FR"/>
        </w:rPr>
      </w:r>
      <w:r w:rsidRPr="00EE59D0">
        <w:rPr>
          <w:rFonts w:ascii="Source Sans Pro" w:eastAsia="Times New Roman" w:hAnsi="Source Sans Pro" w:cs="Arial"/>
          <w:sz w:val="24"/>
          <w:szCs w:val="24"/>
          <w:lang w:val="fr-FR"/>
        </w:rPr>
        <w:fldChar w:fldCharType="separate"/>
      </w:r>
      <w:r w:rsidRPr="00EE59D0">
        <w:rPr>
          <w:rFonts w:ascii="Source Sans Pro" w:eastAsia="Times New Roman" w:hAnsi="Source Sans Pro" w:cs="Arial"/>
          <w:sz w:val="24"/>
          <w:szCs w:val="24"/>
          <w:lang w:val="it-IT"/>
        </w:rPr>
        <w:t>Legea 319/2006</w:t>
      </w:r>
      <w:r w:rsidRPr="00EE59D0">
        <w:rPr>
          <w:rFonts w:ascii="Source Sans Pro" w:eastAsia="Times New Roman" w:hAnsi="Source Sans Pro" w:cs="Arial"/>
          <w:sz w:val="24"/>
          <w:szCs w:val="24"/>
          <w:lang w:val="fr-FR"/>
        </w:rPr>
        <w:fldChar w:fldCharType="end"/>
      </w:r>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cu</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modificarile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ulteriare</w:t>
      </w:r>
      <w:proofErr w:type="spellEnd"/>
      <w:r w:rsidRPr="00EE59D0">
        <w:rPr>
          <w:rFonts w:ascii="Source Sans Pro" w:eastAsia="Times New Roman" w:hAnsi="Source Sans Pro" w:cs="Arial"/>
          <w:sz w:val="24"/>
          <w:szCs w:val="24"/>
          <w:lang w:val="fr-FR"/>
        </w:rPr>
        <w:t>)</w:t>
      </w:r>
      <w:r w:rsidRPr="00EE59D0">
        <w:rPr>
          <w:rFonts w:ascii="Source Sans Pro" w:eastAsia="Times New Roman" w:hAnsi="Source Sans Pro" w:cs="Arial"/>
          <w:sz w:val="24"/>
          <w:szCs w:val="24"/>
          <w:lang w:val="it-IT"/>
        </w:rPr>
        <w:t> - a securi</w:t>
      </w:r>
      <w:r w:rsidRPr="00EE59D0">
        <w:rPr>
          <w:rFonts w:ascii="Source Sans Pro" w:eastAsia="Times New Roman" w:hAnsi="Source Sans Pro" w:cs="Arial"/>
          <w:sz w:val="24"/>
          <w:szCs w:val="24"/>
          <w:lang w:val="ro-RO"/>
        </w:rPr>
        <w:t>tății și sănătății în muncă</w:t>
      </w:r>
      <w:bookmarkEnd w:id="38"/>
    </w:p>
    <w:p w14:paraId="08467EF0" w14:textId="77777777" w:rsidR="000B1B0E" w:rsidRPr="00EE59D0" w:rsidRDefault="00743333">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hyperlink r:id="rId8" w:tgtFrame="_blank" w:tooltip="Norma metodologica din 11.10.2006" w:history="1">
        <w:r w:rsidR="000B1B0E" w:rsidRPr="00EE59D0">
          <w:rPr>
            <w:rFonts w:ascii="Source Sans Pro" w:eastAsia="Times New Roman" w:hAnsi="Source Sans Pro" w:cs="Arial"/>
            <w:sz w:val="24"/>
            <w:szCs w:val="24"/>
            <w:lang w:val="it-IT"/>
          </w:rPr>
          <w:t>Norma metodologica din 11.10.2006</w:t>
        </w:r>
      </w:hyperlink>
      <w:r w:rsidR="000B1B0E" w:rsidRPr="00EE59D0">
        <w:rPr>
          <w:rFonts w:ascii="Source Sans Pro" w:eastAsia="Times New Roman" w:hAnsi="Source Sans Pro" w:cs="Arial"/>
          <w:sz w:val="24"/>
          <w:szCs w:val="24"/>
          <w:lang w:val="it-IT"/>
        </w:rPr>
        <w:t> de aplicare a prevederilor Legii securitatii si sanatatii in munca nr. 319 din 2006 ;</w:t>
      </w:r>
    </w:p>
    <w:p w14:paraId="138066C7" w14:textId="77777777" w:rsidR="000B1B0E" w:rsidRPr="00EE59D0" w:rsidRDefault="00743333">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hyperlink r:id="rId9" w:tgtFrame="_blank" w:tooltip="Legea 177/2000" w:history="1">
        <w:r w:rsidR="000B1B0E" w:rsidRPr="00EE59D0">
          <w:rPr>
            <w:rFonts w:ascii="Source Sans Pro" w:eastAsia="Times New Roman" w:hAnsi="Source Sans Pro" w:cs="Arial"/>
            <w:sz w:val="24"/>
            <w:szCs w:val="24"/>
            <w:lang w:val="it-IT"/>
          </w:rPr>
          <w:t>Legea 177/2000</w:t>
        </w:r>
      </w:hyperlink>
      <w:r w:rsidR="000B1B0E" w:rsidRPr="00EE59D0">
        <w:rPr>
          <w:rFonts w:ascii="Source Sans Pro" w:eastAsia="Times New Roman" w:hAnsi="Source Sans Pro" w:cs="Arial"/>
          <w:sz w:val="24"/>
          <w:szCs w:val="24"/>
          <w:lang w:val="it-IT"/>
        </w:rPr>
        <w:t> privind modificarea si completarea </w:t>
      </w:r>
      <w:r w:rsidR="000B1B0E" w:rsidRPr="00EE59D0">
        <w:rPr>
          <w:rFonts w:ascii="Source Sans Pro" w:eastAsia="Times New Roman" w:hAnsi="Source Sans Pro" w:cs="Arial"/>
          <w:sz w:val="24"/>
          <w:szCs w:val="24"/>
          <w:lang w:val="fr-FR"/>
        </w:rPr>
        <w:fldChar w:fldCharType="begin"/>
      </w:r>
      <w:r w:rsidR="000B1B0E" w:rsidRPr="00EE59D0">
        <w:rPr>
          <w:rFonts w:ascii="Source Sans Pro" w:eastAsia="Times New Roman" w:hAnsi="Source Sans Pro" w:cs="Arial"/>
          <w:sz w:val="24"/>
          <w:szCs w:val="24"/>
          <w:lang w:val="it-IT"/>
        </w:rPr>
        <w:instrText xml:space="preserve"> HYPERLINK "http://www.securitatea-muncii.ro/legi/legea-90-1996.pdf" \o "Legea protectiei muncii 90/1996" \t "_blank" </w:instrText>
      </w:r>
      <w:r w:rsidR="000B1B0E" w:rsidRPr="00EE59D0">
        <w:rPr>
          <w:rFonts w:ascii="Source Sans Pro" w:eastAsia="Times New Roman" w:hAnsi="Source Sans Pro" w:cs="Arial"/>
          <w:sz w:val="24"/>
          <w:szCs w:val="24"/>
          <w:lang w:val="fr-FR"/>
        </w:rPr>
      </w:r>
      <w:r w:rsidR="000B1B0E" w:rsidRPr="00EE59D0">
        <w:rPr>
          <w:rFonts w:ascii="Source Sans Pro" w:eastAsia="Times New Roman" w:hAnsi="Source Sans Pro" w:cs="Arial"/>
          <w:sz w:val="24"/>
          <w:szCs w:val="24"/>
          <w:lang w:val="fr-FR"/>
        </w:rPr>
        <w:fldChar w:fldCharType="separate"/>
      </w:r>
      <w:r w:rsidR="000B1B0E" w:rsidRPr="00EE59D0">
        <w:rPr>
          <w:rFonts w:ascii="Source Sans Pro" w:eastAsia="Times New Roman" w:hAnsi="Source Sans Pro" w:cs="Arial"/>
          <w:sz w:val="24"/>
          <w:szCs w:val="24"/>
          <w:lang w:val="it-IT"/>
        </w:rPr>
        <w:t>Legii protectiei muncii 90/1996</w:t>
      </w:r>
      <w:r w:rsidR="000B1B0E" w:rsidRPr="00EE59D0">
        <w:rPr>
          <w:rFonts w:ascii="Source Sans Pro" w:eastAsia="Times New Roman" w:hAnsi="Source Sans Pro" w:cs="Arial"/>
          <w:sz w:val="24"/>
          <w:szCs w:val="24"/>
          <w:lang w:val="fr-FR"/>
        </w:rPr>
        <w:fldChar w:fldCharType="end"/>
      </w:r>
      <w:r w:rsidR="000B1B0E" w:rsidRPr="00EE59D0">
        <w:rPr>
          <w:rFonts w:ascii="Source Sans Pro" w:eastAsia="Times New Roman" w:hAnsi="Source Sans Pro" w:cs="Arial"/>
          <w:sz w:val="24"/>
          <w:szCs w:val="24"/>
          <w:lang w:val="it-IT"/>
        </w:rPr>
        <w:t> ;</w:t>
      </w:r>
    </w:p>
    <w:p w14:paraId="3FF38C80" w14:textId="77777777" w:rsidR="000B1B0E" w:rsidRPr="00EE59D0" w:rsidRDefault="00743333">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hyperlink r:id="rId10" w:tgtFrame="_blank" w:tooltip="Legea 436/2001" w:history="1">
        <w:r w:rsidR="000B1B0E" w:rsidRPr="00EE59D0">
          <w:rPr>
            <w:rFonts w:ascii="Source Sans Pro" w:eastAsia="Times New Roman" w:hAnsi="Source Sans Pro" w:cs="Arial"/>
            <w:sz w:val="24"/>
            <w:szCs w:val="24"/>
            <w:lang w:val="it-IT"/>
          </w:rPr>
          <w:t>Legea 436/2001</w:t>
        </w:r>
      </w:hyperlink>
      <w:r w:rsidR="000B1B0E" w:rsidRPr="00EE59D0">
        <w:rPr>
          <w:rFonts w:ascii="Source Sans Pro" w:eastAsia="Times New Roman" w:hAnsi="Source Sans Pro" w:cs="Arial"/>
          <w:sz w:val="24"/>
          <w:szCs w:val="24"/>
          <w:lang w:val="it-IT"/>
        </w:rPr>
        <w:t> pentru aprobarea </w:t>
      </w:r>
      <w:r w:rsidR="000B1B0E" w:rsidRPr="00EE59D0">
        <w:rPr>
          <w:rFonts w:ascii="Source Sans Pro" w:eastAsia="Times New Roman" w:hAnsi="Source Sans Pro" w:cs="Arial"/>
          <w:sz w:val="24"/>
          <w:szCs w:val="24"/>
          <w:lang w:val="fr-FR"/>
        </w:rPr>
        <w:fldChar w:fldCharType="begin"/>
      </w:r>
      <w:r w:rsidR="000B1B0E" w:rsidRPr="00EE59D0">
        <w:rPr>
          <w:rFonts w:ascii="Source Sans Pro" w:eastAsia="Times New Roman" w:hAnsi="Source Sans Pro" w:cs="Arial"/>
          <w:sz w:val="24"/>
          <w:szCs w:val="24"/>
          <w:lang w:val="it-IT"/>
        </w:rPr>
        <w:instrText xml:space="preserve"> HYPERLINK "http://www.securitatea-muncii.ro/legi/oug-99-2000.pdf" \o "Ordonanta de urgenta a Guvernului 99/2000" \t "_blank" </w:instrText>
      </w:r>
      <w:r w:rsidR="000B1B0E" w:rsidRPr="00EE59D0">
        <w:rPr>
          <w:rFonts w:ascii="Source Sans Pro" w:eastAsia="Times New Roman" w:hAnsi="Source Sans Pro" w:cs="Arial"/>
          <w:sz w:val="24"/>
          <w:szCs w:val="24"/>
          <w:lang w:val="fr-FR"/>
        </w:rPr>
      </w:r>
      <w:r w:rsidR="000B1B0E" w:rsidRPr="00EE59D0">
        <w:rPr>
          <w:rFonts w:ascii="Source Sans Pro" w:eastAsia="Times New Roman" w:hAnsi="Source Sans Pro" w:cs="Arial"/>
          <w:sz w:val="24"/>
          <w:szCs w:val="24"/>
          <w:lang w:val="fr-FR"/>
        </w:rPr>
        <w:fldChar w:fldCharType="separate"/>
      </w:r>
      <w:r w:rsidR="000B1B0E" w:rsidRPr="00EE59D0">
        <w:rPr>
          <w:rFonts w:ascii="Source Sans Pro" w:eastAsia="Times New Roman" w:hAnsi="Source Sans Pro" w:cs="Arial"/>
          <w:sz w:val="24"/>
          <w:szCs w:val="24"/>
          <w:lang w:val="it-IT"/>
        </w:rPr>
        <w:t>Ordonantei de urgenta a Guvernului 99/2000</w:t>
      </w:r>
      <w:r w:rsidR="000B1B0E" w:rsidRPr="00EE59D0">
        <w:rPr>
          <w:rFonts w:ascii="Source Sans Pro" w:eastAsia="Times New Roman" w:hAnsi="Source Sans Pro" w:cs="Arial"/>
          <w:sz w:val="24"/>
          <w:szCs w:val="24"/>
          <w:lang w:val="fr-FR"/>
        </w:rPr>
        <w:fldChar w:fldCharType="end"/>
      </w:r>
      <w:r w:rsidR="000B1B0E" w:rsidRPr="00EE59D0">
        <w:rPr>
          <w:rFonts w:ascii="Source Sans Pro" w:eastAsia="Times New Roman" w:hAnsi="Source Sans Pro" w:cs="Arial"/>
          <w:sz w:val="24"/>
          <w:szCs w:val="24"/>
          <w:lang w:val="it-IT"/>
        </w:rPr>
        <w:t> privind masurile ce pot fi aplicate in perioadele cu temperaturi extreme pentru protectia persoanelor incadrate in munca;</w:t>
      </w:r>
    </w:p>
    <w:p w14:paraId="7D61EAC8" w14:textId="77777777" w:rsidR="000B1B0E" w:rsidRPr="00EE59D0" w:rsidRDefault="00743333">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pt-BR"/>
        </w:rPr>
      </w:pPr>
      <w:hyperlink r:id="rId11" w:tgtFrame="_blank" w:tooltip="Hotararea de Guvern 1425/2006" w:history="1">
        <w:r w:rsidR="000B1B0E" w:rsidRPr="00EE59D0">
          <w:rPr>
            <w:rFonts w:ascii="Source Sans Pro" w:eastAsia="Times New Roman" w:hAnsi="Source Sans Pro" w:cs="Arial"/>
            <w:sz w:val="24"/>
            <w:szCs w:val="24"/>
            <w:lang w:val="pt-BR"/>
          </w:rPr>
          <w:t>Hotararea de Guvern 1425/2006</w:t>
        </w:r>
      </w:hyperlink>
      <w:r w:rsidR="000B1B0E" w:rsidRPr="00EE59D0">
        <w:rPr>
          <w:rFonts w:ascii="Source Sans Pro" w:eastAsia="Times New Roman" w:hAnsi="Source Sans Pro" w:cs="Arial"/>
          <w:sz w:val="24"/>
          <w:szCs w:val="24"/>
          <w:lang w:val="pt-BR"/>
        </w:rPr>
        <w:t> </w:t>
      </w:r>
      <w:r w:rsidR="000B1B0E" w:rsidRPr="00EE59D0">
        <w:rPr>
          <w:rFonts w:ascii="Source Sans Pro" w:eastAsia="Times New Roman" w:hAnsi="Source Sans Pro" w:cs="Arial"/>
          <w:sz w:val="24"/>
          <w:szCs w:val="24"/>
          <w:shd w:val="clear" w:color="auto" w:fill="FFFFFF"/>
          <w:lang w:val="it-IT"/>
        </w:rPr>
        <w:t>aprobarea Normelor metodologice de aplicare a prevederilor Legii securității și sănătății în muncă nr. 319/2006;</w:t>
      </w:r>
    </w:p>
    <w:p w14:paraId="3078E428" w14:textId="77777777" w:rsidR="000B1B0E" w:rsidRPr="00EE59D0" w:rsidRDefault="00743333">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hyperlink r:id="rId12" w:tgtFrame="_blank" w:tooltip="Hotararea de Guvern 955/2010" w:history="1">
        <w:r w:rsidR="000B1B0E" w:rsidRPr="00EE59D0">
          <w:rPr>
            <w:rFonts w:ascii="Source Sans Pro" w:eastAsia="Times New Roman" w:hAnsi="Source Sans Pro" w:cs="Arial"/>
            <w:sz w:val="24"/>
            <w:szCs w:val="24"/>
            <w:lang w:val="it-IT"/>
          </w:rPr>
          <w:t>Hotararea de Guvern 955/2010</w:t>
        </w:r>
      </w:hyperlink>
      <w:r w:rsidR="000B1B0E" w:rsidRPr="00EE59D0">
        <w:rPr>
          <w:rFonts w:ascii="Source Sans Pro" w:eastAsia="Times New Roman" w:hAnsi="Source Sans Pro" w:cs="Arial"/>
          <w:sz w:val="24"/>
          <w:szCs w:val="24"/>
          <w:lang w:val="it-IT"/>
        </w:rPr>
        <w:t> pentru modificarea si completarea </w:t>
      </w:r>
      <w:r w:rsidR="000B1B0E" w:rsidRPr="00EE59D0">
        <w:rPr>
          <w:rFonts w:ascii="Source Sans Pro" w:eastAsia="Times New Roman" w:hAnsi="Source Sans Pro" w:cs="Arial"/>
          <w:sz w:val="24"/>
          <w:szCs w:val="24"/>
          <w:lang w:val="fr-FR"/>
        </w:rPr>
        <w:fldChar w:fldCharType="begin"/>
      </w:r>
      <w:r w:rsidR="000B1B0E" w:rsidRPr="00EE59D0">
        <w:rPr>
          <w:rFonts w:ascii="Source Sans Pro" w:eastAsia="Times New Roman" w:hAnsi="Source Sans Pro" w:cs="Arial"/>
          <w:sz w:val="24"/>
          <w:szCs w:val="24"/>
          <w:lang w:val="it-IT"/>
        </w:rPr>
        <w:instrText xml:space="preserve"> HYPERLINK "http://www.securitatea-muncii.ro/legi/norme-de-aplicare-a-legii-319-2006.pdf" \o "Norme metodologice de aplicare a prevederilor Legii securitatii si sanatatii in munca nr. 319/2006" \t "_blank" </w:instrText>
      </w:r>
      <w:r w:rsidR="000B1B0E" w:rsidRPr="00EE59D0">
        <w:rPr>
          <w:rFonts w:ascii="Source Sans Pro" w:eastAsia="Times New Roman" w:hAnsi="Source Sans Pro" w:cs="Arial"/>
          <w:sz w:val="24"/>
          <w:szCs w:val="24"/>
          <w:lang w:val="fr-FR"/>
        </w:rPr>
      </w:r>
      <w:r w:rsidR="000B1B0E" w:rsidRPr="00EE59D0">
        <w:rPr>
          <w:rFonts w:ascii="Source Sans Pro" w:eastAsia="Times New Roman" w:hAnsi="Source Sans Pro" w:cs="Arial"/>
          <w:sz w:val="24"/>
          <w:szCs w:val="24"/>
          <w:lang w:val="fr-FR"/>
        </w:rPr>
        <w:fldChar w:fldCharType="separate"/>
      </w:r>
      <w:r w:rsidR="000B1B0E" w:rsidRPr="00EE59D0">
        <w:rPr>
          <w:rFonts w:ascii="Source Sans Pro" w:eastAsia="Times New Roman" w:hAnsi="Source Sans Pro" w:cs="Arial"/>
          <w:sz w:val="24"/>
          <w:szCs w:val="24"/>
          <w:lang w:val="it-IT"/>
        </w:rPr>
        <w:t>Normelor metodologice de aplicare a prevederilor Legii securitatii si sanatatii in munca nr. 319 din 2006</w:t>
      </w:r>
      <w:r w:rsidR="000B1B0E" w:rsidRPr="00EE59D0">
        <w:rPr>
          <w:rFonts w:ascii="Source Sans Pro" w:eastAsia="Times New Roman" w:hAnsi="Source Sans Pro" w:cs="Arial"/>
          <w:sz w:val="24"/>
          <w:szCs w:val="24"/>
          <w:lang w:val="fr-FR"/>
        </w:rPr>
        <w:fldChar w:fldCharType="end"/>
      </w:r>
      <w:r w:rsidR="000B1B0E" w:rsidRPr="00EE59D0">
        <w:rPr>
          <w:rFonts w:ascii="Source Sans Pro" w:eastAsia="Times New Roman" w:hAnsi="Source Sans Pro" w:cs="Arial"/>
          <w:sz w:val="24"/>
          <w:szCs w:val="24"/>
          <w:lang w:val="it-IT"/>
        </w:rPr>
        <w:t> ;</w:t>
      </w:r>
    </w:p>
    <w:p w14:paraId="28D5A2C8" w14:textId="77777777" w:rsidR="000B1B0E" w:rsidRPr="00EE59D0" w:rsidRDefault="000B1B0E">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I7/2011 – Normativ pentru proiectarea, executia si exploatarea instalatiilor electrice aferente cladirilor.</w:t>
      </w:r>
    </w:p>
    <w:p w14:paraId="26D29ABD" w14:textId="77777777" w:rsidR="000B1B0E" w:rsidRPr="00EE59D0" w:rsidRDefault="000B1B0E" w:rsidP="000B1B0E">
      <w:pPr>
        <w:keepNext/>
        <w:spacing w:before="240" w:after="120"/>
        <w:jc w:val="both"/>
        <w:outlineLvl w:val="1"/>
        <w:rPr>
          <w:rFonts w:ascii="Source Sans Pro" w:eastAsia="Times New Roman" w:hAnsi="Source Sans Pro" w:cs="Arial"/>
          <w:b/>
          <w:sz w:val="24"/>
          <w:szCs w:val="24"/>
          <w:lang w:val="fr-FR"/>
        </w:rPr>
      </w:pPr>
      <w:bookmarkStart w:id="39" w:name="_Toc299979334"/>
      <w:bookmarkStart w:id="40" w:name="_Toc302482566"/>
      <w:bookmarkStart w:id="41" w:name="_Toc302487204"/>
      <w:bookmarkStart w:id="42" w:name="_Toc358991858"/>
      <w:bookmarkStart w:id="43" w:name="_Toc358992057"/>
      <w:bookmarkStart w:id="44" w:name="_Toc390958880"/>
      <w:bookmarkStart w:id="45" w:name="_Toc504985159"/>
      <w:bookmarkStart w:id="46" w:name="_Toc23414304"/>
      <w:r w:rsidRPr="00EE59D0">
        <w:rPr>
          <w:rFonts w:ascii="Source Sans Pro" w:eastAsia="Times New Roman" w:hAnsi="Source Sans Pro" w:cs="Arial"/>
          <w:b/>
          <w:sz w:val="24"/>
          <w:szCs w:val="24"/>
          <w:lang w:val="fr-FR"/>
        </w:rPr>
        <w:t>3.3 NORME P.S.I.</w:t>
      </w:r>
      <w:bookmarkEnd w:id="39"/>
      <w:bookmarkEnd w:id="40"/>
      <w:bookmarkEnd w:id="41"/>
      <w:bookmarkEnd w:id="42"/>
      <w:bookmarkEnd w:id="43"/>
      <w:bookmarkEnd w:id="44"/>
      <w:bookmarkEnd w:id="45"/>
      <w:bookmarkEnd w:id="46"/>
    </w:p>
    <w:p w14:paraId="78871475" w14:textId="77777777" w:rsidR="000B1B0E" w:rsidRPr="00EE59D0" w:rsidRDefault="00743333">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hyperlink r:id="rId13" w:tgtFrame="_blank" w:tooltip="legea 307/2006" w:history="1">
        <w:r w:rsidR="000B1B0E" w:rsidRPr="00EE59D0">
          <w:rPr>
            <w:rFonts w:ascii="Source Sans Pro" w:eastAsia="Times New Roman" w:hAnsi="Source Sans Pro" w:cs="Arial"/>
            <w:sz w:val="24"/>
            <w:szCs w:val="24"/>
            <w:lang w:val="it-IT"/>
          </w:rPr>
          <w:t>Legea 307/2006 - Privind apararea impotriva incendiilor</w:t>
        </w:r>
      </w:hyperlink>
      <w:r w:rsidR="000B1B0E" w:rsidRPr="00EE59D0">
        <w:rPr>
          <w:rFonts w:ascii="Source Sans Pro" w:eastAsia="Times New Roman" w:hAnsi="Source Sans Pro" w:cs="Arial"/>
          <w:sz w:val="24"/>
          <w:szCs w:val="24"/>
          <w:lang w:val="it-IT"/>
        </w:rPr>
        <w:t>;</w:t>
      </w:r>
    </w:p>
    <w:p w14:paraId="7128B780" w14:textId="77777777" w:rsidR="000B1B0E" w:rsidRPr="00EE59D0" w:rsidRDefault="000B1B0E">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fr-FR"/>
        </w:rPr>
      </w:pPr>
      <w:r w:rsidRPr="00EE59D0">
        <w:rPr>
          <w:rFonts w:ascii="Source Sans Pro" w:eastAsia="Times New Roman" w:hAnsi="Source Sans Pro" w:cs="Arial"/>
          <w:sz w:val="24"/>
          <w:szCs w:val="24"/>
          <w:lang w:val="fr-FR"/>
        </w:rPr>
        <w:t xml:space="preserve">ORDIN 129/2016 - </w:t>
      </w:r>
      <w:r w:rsidRPr="00EE59D0">
        <w:rPr>
          <w:rFonts w:ascii="Source Sans Pro" w:eastAsia="Times New Roman" w:hAnsi="Source Sans Pro" w:cs="Arial"/>
          <w:sz w:val="24"/>
          <w:szCs w:val="24"/>
          <w:lang w:val="it-IT"/>
        </w:rPr>
        <w:t>pentru aprobarea Normelor metodologice privind avizarea şi autorizarea de securitate la incendiu şi protecţie civilă</w:t>
      </w:r>
      <w:r w:rsidRPr="00EE59D0">
        <w:rPr>
          <w:rFonts w:ascii="Source Sans Pro" w:eastAsia="Times New Roman" w:hAnsi="Source Sans Pro" w:cs="Arial"/>
          <w:sz w:val="24"/>
          <w:szCs w:val="24"/>
          <w:lang w:val="fr-FR"/>
        </w:rPr>
        <w:t>;</w:t>
      </w:r>
    </w:p>
    <w:p w14:paraId="42149206" w14:textId="77777777" w:rsidR="000B1B0E" w:rsidRPr="00EE59D0" w:rsidRDefault="000B1B0E">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fr-FR"/>
        </w:rPr>
      </w:pPr>
      <w:r w:rsidRPr="00EE59D0">
        <w:rPr>
          <w:rFonts w:ascii="Source Sans Pro" w:eastAsia="Times New Roman" w:hAnsi="Source Sans Pro" w:cs="Arial"/>
          <w:sz w:val="24"/>
          <w:szCs w:val="24"/>
          <w:lang w:val="fr-FR"/>
        </w:rPr>
        <w:t xml:space="preserve">P118/1999 – </w:t>
      </w:r>
      <w:proofErr w:type="spellStart"/>
      <w:r w:rsidRPr="00EE59D0">
        <w:rPr>
          <w:rFonts w:ascii="Source Sans Pro" w:eastAsia="Times New Roman" w:hAnsi="Source Sans Pro" w:cs="Arial"/>
          <w:sz w:val="24"/>
          <w:szCs w:val="24"/>
          <w:lang w:val="fr-FR"/>
        </w:rPr>
        <w:t>Normativ</w:t>
      </w:r>
      <w:proofErr w:type="spellEnd"/>
      <w:r w:rsidRPr="00EE59D0">
        <w:rPr>
          <w:rFonts w:ascii="Source Sans Pro" w:eastAsia="Times New Roman" w:hAnsi="Source Sans Pro" w:cs="Arial"/>
          <w:sz w:val="24"/>
          <w:szCs w:val="24"/>
          <w:lang w:val="fr-FR"/>
        </w:rPr>
        <w:t xml:space="preserve"> de </w:t>
      </w:r>
      <w:proofErr w:type="spellStart"/>
      <w:r w:rsidRPr="00EE59D0">
        <w:rPr>
          <w:rFonts w:ascii="Source Sans Pro" w:eastAsia="Times New Roman" w:hAnsi="Source Sans Pro" w:cs="Arial"/>
          <w:sz w:val="24"/>
          <w:szCs w:val="24"/>
          <w:lang w:val="fr-FR"/>
        </w:rPr>
        <w:t>siguranta</w:t>
      </w:r>
      <w:proofErr w:type="spellEnd"/>
      <w:r w:rsidRPr="00EE59D0">
        <w:rPr>
          <w:rFonts w:ascii="Source Sans Pro" w:eastAsia="Times New Roman" w:hAnsi="Source Sans Pro" w:cs="Arial"/>
          <w:sz w:val="24"/>
          <w:szCs w:val="24"/>
          <w:lang w:val="fr-FR"/>
        </w:rPr>
        <w:t xml:space="preserve"> la foc a </w:t>
      </w:r>
      <w:proofErr w:type="spellStart"/>
      <w:r w:rsidRPr="00EE59D0">
        <w:rPr>
          <w:rFonts w:ascii="Source Sans Pro" w:eastAsia="Times New Roman" w:hAnsi="Source Sans Pro" w:cs="Arial"/>
          <w:sz w:val="24"/>
          <w:szCs w:val="24"/>
          <w:lang w:val="fr-FR"/>
        </w:rPr>
        <w:t>constructiilor</w:t>
      </w:r>
      <w:proofErr w:type="spellEnd"/>
      <w:r w:rsidRPr="00EE59D0">
        <w:rPr>
          <w:rFonts w:ascii="Source Sans Pro" w:eastAsia="Times New Roman" w:hAnsi="Source Sans Pro" w:cs="Arial"/>
          <w:sz w:val="24"/>
          <w:szCs w:val="24"/>
          <w:lang w:val="fr-FR"/>
        </w:rPr>
        <w:t>;</w:t>
      </w:r>
    </w:p>
    <w:p w14:paraId="2A32D902" w14:textId="77777777" w:rsidR="000B1B0E" w:rsidRPr="00EE59D0" w:rsidRDefault="000B1B0E">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fr-FR"/>
        </w:rPr>
        <w:t xml:space="preserve">P118-3/2015 - </w:t>
      </w:r>
      <w:r w:rsidRPr="00EE59D0">
        <w:rPr>
          <w:rFonts w:ascii="Source Sans Pro" w:eastAsia="Times New Roman" w:hAnsi="Source Sans Pro" w:cs="Arial"/>
          <w:sz w:val="24"/>
          <w:szCs w:val="24"/>
          <w:lang w:val="it-IT"/>
        </w:rPr>
        <w:t>Normativ privind securitatea la incendiu a construcțiilor - Instalații pentru detectare si semnalizare in caz de incendiu;</w:t>
      </w:r>
    </w:p>
    <w:p w14:paraId="7BBBD99F" w14:textId="77777777" w:rsidR="000B1B0E" w:rsidRPr="00EE59D0" w:rsidRDefault="000B1B0E">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fr-FR"/>
        </w:rPr>
      </w:pPr>
      <w:r w:rsidRPr="00EE59D0">
        <w:rPr>
          <w:rFonts w:ascii="Source Sans Pro" w:eastAsia="Times New Roman" w:hAnsi="Source Sans Pro" w:cs="Arial"/>
          <w:sz w:val="24"/>
          <w:szCs w:val="24"/>
          <w:lang w:val="fr-FR"/>
        </w:rPr>
        <w:lastRenderedPageBreak/>
        <w:t xml:space="preserve">C 300/1994 - </w:t>
      </w:r>
      <w:proofErr w:type="spellStart"/>
      <w:r w:rsidRPr="00EE59D0">
        <w:rPr>
          <w:rFonts w:ascii="Source Sans Pro" w:eastAsia="Times New Roman" w:hAnsi="Source Sans Pro" w:cs="Arial"/>
          <w:sz w:val="24"/>
          <w:szCs w:val="24"/>
          <w:lang w:val="fr-FR"/>
        </w:rPr>
        <w:t>Normativ</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pentru</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prevenirea</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stingerea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incendiilor</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durata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executiei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lucrarilor</w:t>
      </w:r>
      <w:proofErr w:type="spellEnd"/>
      <w:r w:rsidRPr="00EE59D0">
        <w:rPr>
          <w:rFonts w:ascii="Source Sans Pro" w:eastAsia="Times New Roman" w:hAnsi="Source Sans Pro" w:cs="Arial"/>
          <w:sz w:val="24"/>
          <w:szCs w:val="24"/>
          <w:lang w:val="fr-FR"/>
        </w:rPr>
        <w:t xml:space="preserve"> de </w:t>
      </w:r>
      <w:proofErr w:type="spellStart"/>
      <w:r w:rsidRPr="00EE59D0">
        <w:rPr>
          <w:rFonts w:ascii="Source Sans Pro" w:eastAsia="Times New Roman" w:hAnsi="Source Sans Pro" w:cs="Arial"/>
          <w:sz w:val="24"/>
          <w:szCs w:val="24"/>
          <w:lang w:val="fr-FR"/>
        </w:rPr>
        <w:t>constructii</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instalatii</w:t>
      </w:r>
      <w:proofErr w:type="spellEnd"/>
      <w:r w:rsidRPr="00EE59D0">
        <w:rPr>
          <w:rFonts w:ascii="Source Sans Pro" w:eastAsia="Times New Roman" w:hAnsi="Source Sans Pro" w:cs="Arial"/>
          <w:sz w:val="24"/>
          <w:szCs w:val="24"/>
          <w:lang w:val="fr-FR"/>
        </w:rPr>
        <w:t>;</w:t>
      </w:r>
    </w:p>
    <w:p w14:paraId="709895EE" w14:textId="77777777" w:rsidR="000B1B0E" w:rsidRPr="00EE59D0" w:rsidRDefault="000B1B0E">
      <w:pPr>
        <w:numPr>
          <w:ilvl w:val="0"/>
          <w:numId w:val="1"/>
        </w:numPr>
        <w:tabs>
          <w:tab w:val="num" w:pos="284"/>
        </w:tabs>
        <w:spacing w:after="0" w:line="240" w:lineRule="auto"/>
        <w:ind w:left="284" w:hanging="284"/>
        <w:jc w:val="both"/>
        <w:rPr>
          <w:rFonts w:ascii="Source Sans Pro" w:eastAsia="Times New Roman" w:hAnsi="Source Sans Pro" w:cs="Arial"/>
          <w:sz w:val="24"/>
          <w:szCs w:val="24"/>
          <w:lang w:val="it-IT"/>
        </w:rPr>
      </w:pPr>
      <w:r w:rsidRPr="00EE59D0">
        <w:rPr>
          <w:rFonts w:ascii="Source Sans Pro" w:eastAsia="Times New Roman" w:hAnsi="Source Sans Pro" w:cs="Arial"/>
          <w:sz w:val="24"/>
          <w:szCs w:val="24"/>
          <w:lang w:val="it-IT"/>
        </w:rPr>
        <w:t>STAS 1478/1990 – Alimentari cu apa la constructii civile si industriale.</w:t>
      </w:r>
    </w:p>
    <w:p w14:paraId="28BCBE54" w14:textId="77777777" w:rsidR="000B1B0E" w:rsidRPr="00EE59D0" w:rsidRDefault="000B1B0E" w:rsidP="000B1B0E">
      <w:pPr>
        <w:keepNext/>
        <w:spacing w:before="240" w:after="120"/>
        <w:jc w:val="both"/>
        <w:outlineLvl w:val="1"/>
        <w:rPr>
          <w:rFonts w:ascii="Source Sans Pro" w:eastAsia="Times New Roman" w:hAnsi="Source Sans Pro" w:cs="Arial"/>
          <w:b/>
          <w:sz w:val="24"/>
          <w:szCs w:val="24"/>
          <w:lang w:val="fr-FR"/>
        </w:rPr>
      </w:pPr>
      <w:bookmarkStart w:id="47" w:name="_Toc390958881"/>
      <w:bookmarkStart w:id="48" w:name="_Toc504985160"/>
      <w:bookmarkStart w:id="49" w:name="_Toc23414305"/>
      <w:r w:rsidRPr="00EE59D0">
        <w:rPr>
          <w:rFonts w:ascii="Source Sans Pro" w:eastAsia="Times New Roman" w:hAnsi="Source Sans Pro" w:cs="Arial"/>
          <w:b/>
          <w:sz w:val="24"/>
          <w:szCs w:val="24"/>
          <w:lang w:val="fr-FR"/>
        </w:rPr>
        <w:t>3.4 DOTARI DE PRIMA INTERVENTIE</w:t>
      </w:r>
      <w:bookmarkEnd w:id="47"/>
      <w:bookmarkEnd w:id="48"/>
      <w:bookmarkEnd w:id="49"/>
    </w:p>
    <w:p w14:paraId="6BDE6186" w14:textId="77777777" w:rsidR="000B1B0E" w:rsidRPr="00EE59D0" w:rsidRDefault="000B1B0E" w:rsidP="000B1B0E">
      <w:pPr>
        <w:spacing w:after="0"/>
        <w:ind w:firstLine="720"/>
        <w:jc w:val="both"/>
        <w:rPr>
          <w:rFonts w:ascii="Source Sans Pro" w:eastAsia="Times New Roman" w:hAnsi="Source Sans Pro" w:cs="Arial"/>
          <w:sz w:val="24"/>
          <w:szCs w:val="24"/>
          <w:lang w:val="fr-FR"/>
        </w:rPr>
      </w:pPr>
      <w:r w:rsidRPr="00EE59D0">
        <w:rPr>
          <w:rFonts w:ascii="Source Sans Pro" w:eastAsia="Times New Roman" w:hAnsi="Source Sans Pro" w:cs="Arial"/>
          <w:sz w:val="24"/>
          <w:szCs w:val="24"/>
          <w:lang w:val="fr-FR"/>
        </w:rPr>
        <w:t xml:space="preserve">Se vor respecta </w:t>
      </w:r>
      <w:proofErr w:type="spellStart"/>
      <w:r w:rsidRPr="00EE59D0">
        <w:rPr>
          <w:rFonts w:ascii="Source Sans Pro" w:eastAsia="Times New Roman" w:hAnsi="Source Sans Pro" w:cs="Arial"/>
          <w:sz w:val="24"/>
          <w:szCs w:val="24"/>
          <w:lang w:val="fr-FR"/>
        </w:rPr>
        <w:t>dotarile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cu</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mijloace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tehnice</w:t>
      </w:r>
      <w:proofErr w:type="spellEnd"/>
      <w:r w:rsidRPr="00EE59D0">
        <w:rPr>
          <w:rFonts w:ascii="Source Sans Pro" w:eastAsia="Times New Roman" w:hAnsi="Source Sans Pro" w:cs="Arial"/>
          <w:sz w:val="24"/>
          <w:szCs w:val="24"/>
          <w:lang w:val="fr-FR"/>
        </w:rPr>
        <w:t xml:space="preserve"> de </w:t>
      </w:r>
      <w:proofErr w:type="spellStart"/>
      <w:r w:rsidRPr="00EE59D0">
        <w:rPr>
          <w:rFonts w:ascii="Source Sans Pro" w:eastAsia="Times New Roman" w:hAnsi="Source Sans Pro" w:cs="Arial"/>
          <w:sz w:val="24"/>
          <w:szCs w:val="24"/>
          <w:lang w:val="fr-FR"/>
        </w:rPr>
        <w:t>prevenire</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stingere</w:t>
      </w:r>
      <w:proofErr w:type="spellEnd"/>
      <w:r w:rsidRPr="00EE59D0">
        <w:rPr>
          <w:rFonts w:ascii="Source Sans Pro" w:eastAsia="Times New Roman" w:hAnsi="Source Sans Pro" w:cs="Arial"/>
          <w:sz w:val="24"/>
          <w:szCs w:val="24"/>
          <w:lang w:val="fr-FR"/>
        </w:rPr>
        <w:t xml:space="preserve"> a </w:t>
      </w:r>
      <w:proofErr w:type="spellStart"/>
      <w:r w:rsidRPr="00EE59D0">
        <w:rPr>
          <w:rFonts w:ascii="Source Sans Pro" w:eastAsia="Times New Roman" w:hAnsi="Source Sans Pro" w:cs="Arial"/>
          <w:sz w:val="24"/>
          <w:szCs w:val="24"/>
          <w:lang w:val="fr-FR"/>
        </w:rPr>
        <w:t>incendiilor</w:t>
      </w:r>
      <w:proofErr w:type="spellEnd"/>
      <w:r w:rsidRPr="00EE59D0">
        <w:rPr>
          <w:rFonts w:ascii="Source Sans Pro" w:eastAsia="Times New Roman" w:hAnsi="Source Sans Pro" w:cs="Arial"/>
          <w:sz w:val="24"/>
          <w:szCs w:val="24"/>
          <w:lang w:val="fr-FR"/>
        </w:rPr>
        <w:t xml:space="preserve"> ce </w:t>
      </w:r>
      <w:proofErr w:type="spellStart"/>
      <w:r w:rsidRPr="00EE59D0">
        <w:rPr>
          <w:rFonts w:ascii="Source Sans Pro" w:eastAsia="Times New Roman" w:hAnsi="Source Sans Pro" w:cs="Arial"/>
          <w:sz w:val="24"/>
          <w:szCs w:val="24"/>
          <w:lang w:val="fr-FR"/>
        </w:rPr>
        <w:t>trebuie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asigurate</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aplicate</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respectate</w:t>
      </w:r>
      <w:proofErr w:type="spellEnd"/>
      <w:r w:rsidRPr="00EE59D0">
        <w:rPr>
          <w:rFonts w:ascii="Source Sans Pro" w:eastAsia="Times New Roman" w:hAnsi="Source Sans Pro" w:cs="Arial"/>
          <w:sz w:val="24"/>
          <w:szCs w:val="24"/>
          <w:lang w:val="fr-FR"/>
        </w:rPr>
        <w:t xml:space="preserve"> in </w:t>
      </w:r>
      <w:proofErr w:type="spellStart"/>
      <w:r w:rsidRPr="00EE59D0">
        <w:rPr>
          <w:rFonts w:ascii="Source Sans Pro" w:eastAsia="Times New Roman" w:hAnsi="Source Sans Pro" w:cs="Arial"/>
          <w:sz w:val="24"/>
          <w:szCs w:val="24"/>
          <w:lang w:val="fr-FR"/>
        </w:rPr>
        <w:t>scopul</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reducerii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riscului</w:t>
      </w:r>
      <w:proofErr w:type="spellEnd"/>
      <w:r w:rsidRPr="00EE59D0">
        <w:rPr>
          <w:rFonts w:ascii="Source Sans Pro" w:eastAsia="Times New Roman" w:hAnsi="Source Sans Pro" w:cs="Arial"/>
          <w:sz w:val="24"/>
          <w:szCs w:val="24"/>
          <w:lang w:val="fr-FR"/>
        </w:rPr>
        <w:t xml:space="preserve"> de </w:t>
      </w:r>
      <w:proofErr w:type="spellStart"/>
      <w:r w:rsidRPr="00EE59D0">
        <w:rPr>
          <w:rFonts w:ascii="Source Sans Pro" w:eastAsia="Times New Roman" w:hAnsi="Source Sans Pro" w:cs="Arial"/>
          <w:sz w:val="24"/>
          <w:szCs w:val="24"/>
          <w:lang w:val="fr-FR"/>
        </w:rPr>
        <w:t>incendiu</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preintampinarii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izbucnirii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propagarii</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dezvoltarii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incendiului</w:t>
      </w:r>
      <w:proofErr w:type="spellEnd"/>
      <w:r w:rsidRPr="00EE59D0">
        <w:rPr>
          <w:rFonts w:ascii="Source Sans Pro" w:eastAsia="Times New Roman" w:hAnsi="Source Sans Pro" w:cs="Arial"/>
          <w:sz w:val="24"/>
          <w:szCs w:val="24"/>
          <w:lang w:val="fr-FR"/>
        </w:rPr>
        <w:t xml:space="preserve">, a </w:t>
      </w:r>
      <w:proofErr w:type="spellStart"/>
      <w:r w:rsidRPr="00EE59D0">
        <w:rPr>
          <w:rFonts w:ascii="Source Sans Pro" w:eastAsia="Times New Roman" w:hAnsi="Source Sans Pro" w:cs="Arial"/>
          <w:sz w:val="24"/>
          <w:szCs w:val="24"/>
          <w:lang w:val="fr-FR"/>
        </w:rPr>
        <w:t>reducerii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efectelor</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negative</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asigurarii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protectiei</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utilizatorilor</w:t>
      </w:r>
      <w:proofErr w:type="spellEnd"/>
      <w:r w:rsidRPr="00EE59D0">
        <w:rPr>
          <w:rFonts w:ascii="Source Sans Pro" w:eastAsia="Times New Roman" w:hAnsi="Source Sans Pro" w:cs="Arial"/>
          <w:sz w:val="24"/>
          <w:szCs w:val="24"/>
          <w:lang w:val="fr-FR"/>
        </w:rPr>
        <w:t xml:space="preserve"> si a </w:t>
      </w:r>
      <w:proofErr w:type="spellStart"/>
      <w:r w:rsidRPr="00EE59D0">
        <w:rPr>
          <w:rFonts w:ascii="Source Sans Pro" w:eastAsia="Times New Roman" w:hAnsi="Source Sans Pro" w:cs="Arial"/>
          <w:sz w:val="24"/>
          <w:szCs w:val="24"/>
          <w:lang w:val="fr-FR"/>
        </w:rPr>
        <w:t>fortelor</w:t>
      </w:r>
      <w:proofErr w:type="spellEnd"/>
      <w:r w:rsidRPr="00EE59D0">
        <w:rPr>
          <w:rFonts w:ascii="Source Sans Pro" w:eastAsia="Times New Roman" w:hAnsi="Source Sans Pro" w:cs="Arial"/>
          <w:sz w:val="24"/>
          <w:szCs w:val="24"/>
          <w:lang w:val="fr-FR"/>
        </w:rPr>
        <w:t xml:space="preserve"> care </w:t>
      </w:r>
      <w:proofErr w:type="spellStart"/>
      <w:r w:rsidRPr="00EE59D0">
        <w:rPr>
          <w:rFonts w:ascii="Source Sans Pro" w:eastAsia="Times New Roman" w:hAnsi="Source Sans Pro" w:cs="Arial"/>
          <w:sz w:val="24"/>
          <w:szCs w:val="24"/>
          <w:lang w:val="fr-FR"/>
        </w:rPr>
        <w:t>intervin</w:t>
      </w:r>
      <w:proofErr w:type="spellEnd"/>
      <w:r w:rsidRPr="00EE59D0">
        <w:rPr>
          <w:rFonts w:ascii="Source Sans Pro" w:eastAsia="Times New Roman" w:hAnsi="Source Sans Pro" w:cs="Arial"/>
          <w:sz w:val="24"/>
          <w:szCs w:val="24"/>
          <w:lang w:val="fr-FR"/>
        </w:rPr>
        <w:t xml:space="preserve"> la </w:t>
      </w:r>
      <w:proofErr w:type="spellStart"/>
      <w:r w:rsidRPr="00EE59D0">
        <w:rPr>
          <w:rFonts w:ascii="Source Sans Pro" w:eastAsia="Times New Roman" w:hAnsi="Source Sans Pro" w:cs="Arial"/>
          <w:sz w:val="24"/>
          <w:szCs w:val="24"/>
          <w:lang w:val="fr-FR"/>
        </w:rPr>
        <w:t>stingerea</w:t>
      </w:r>
      <w:proofErr w:type="spellEnd"/>
      <w:r w:rsidRPr="00EE59D0">
        <w:rPr>
          <w:rFonts w:ascii="Source Sans Pro" w:eastAsia="Times New Roman" w:hAnsi="Source Sans Pro" w:cs="Arial"/>
          <w:sz w:val="24"/>
          <w:szCs w:val="24"/>
          <w:lang w:val="fr-FR"/>
        </w:rPr>
        <w:t xml:space="preserve"> </w:t>
      </w:r>
      <w:proofErr w:type="spellStart"/>
      <w:r w:rsidRPr="00EE59D0">
        <w:rPr>
          <w:rFonts w:ascii="Source Sans Pro" w:eastAsia="Times New Roman" w:hAnsi="Source Sans Pro" w:cs="Arial"/>
          <w:sz w:val="24"/>
          <w:szCs w:val="24"/>
          <w:lang w:val="fr-FR"/>
        </w:rPr>
        <w:t>incendiilor</w:t>
      </w:r>
      <w:proofErr w:type="spellEnd"/>
      <w:r w:rsidRPr="00EE59D0">
        <w:rPr>
          <w:rFonts w:ascii="Source Sans Pro" w:eastAsia="Times New Roman" w:hAnsi="Source Sans Pro" w:cs="Arial"/>
          <w:sz w:val="24"/>
          <w:szCs w:val="24"/>
          <w:lang w:val="fr-FR"/>
        </w:rPr>
        <w:t xml:space="preserve"> in </w:t>
      </w:r>
      <w:proofErr w:type="spellStart"/>
      <w:r w:rsidRPr="00EE59D0">
        <w:rPr>
          <w:rFonts w:ascii="Source Sans Pro" w:eastAsia="Times New Roman" w:hAnsi="Source Sans Pro" w:cs="Arial"/>
          <w:sz w:val="24"/>
          <w:szCs w:val="24"/>
          <w:lang w:val="fr-FR"/>
        </w:rPr>
        <w:t>conditii</w:t>
      </w:r>
      <w:proofErr w:type="spellEnd"/>
      <w:r w:rsidRPr="00EE59D0">
        <w:rPr>
          <w:rFonts w:ascii="Source Sans Pro" w:eastAsia="Times New Roman" w:hAnsi="Source Sans Pro" w:cs="Arial"/>
          <w:sz w:val="24"/>
          <w:szCs w:val="24"/>
          <w:lang w:val="fr-FR"/>
        </w:rPr>
        <w:t xml:space="preserve"> de </w:t>
      </w:r>
      <w:proofErr w:type="spellStart"/>
      <w:r w:rsidRPr="00EE59D0">
        <w:rPr>
          <w:rFonts w:ascii="Source Sans Pro" w:eastAsia="Times New Roman" w:hAnsi="Source Sans Pro" w:cs="Arial"/>
          <w:sz w:val="24"/>
          <w:szCs w:val="24"/>
          <w:lang w:val="fr-FR"/>
        </w:rPr>
        <w:t>operativitate</w:t>
      </w:r>
      <w:proofErr w:type="spellEnd"/>
      <w:r w:rsidRPr="00EE59D0">
        <w:rPr>
          <w:rFonts w:ascii="Source Sans Pro" w:eastAsia="Times New Roman" w:hAnsi="Source Sans Pro" w:cs="Arial"/>
          <w:sz w:val="24"/>
          <w:szCs w:val="24"/>
          <w:lang w:val="fr-FR"/>
        </w:rPr>
        <w:t xml:space="preserve"> si </w:t>
      </w:r>
      <w:proofErr w:type="spellStart"/>
      <w:r w:rsidRPr="00EE59D0">
        <w:rPr>
          <w:rFonts w:ascii="Source Sans Pro" w:eastAsia="Times New Roman" w:hAnsi="Source Sans Pro" w:cs="Arial"/>
          <w:sz w:val="24"/>
          <w:szCs w:val="24"/>
          <w:lang w:val="fr-FR"/>
        </w:rPr>
        <w:t>eficienta</w:t>
      </w:r>
      <w:proofErr w:type="spellEnd"/>
      <w:r w:rsidRPr="00EE59D0">
        <w:rPr>
          <w:rFonts w:ascii="Source Sans Pro" w:eastAsia="Times New Roman" w:hAnsi="Source Sans Pro" w:cs="Arial"/>
          <w:sz w:val="24"/>
          <w:szCs w:val="24"/>
          <w:lang w:val="fr-FR"/>
        </w:rPr>
        <w:t xml:space="preserve"> NP 073-2, NORME DE PREVENIRE SI STINGERE A INCENDIILOR SPECIFICE ACTIVITATILOR DIN DOMENIUL LUCRARILOR PUBLICE, TRANSPORTURILOR SI LOCUINTEI.</w:t>
      </w:r>
    </w:p>
    <w:p w14:paraId="4D5036AF"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NOTA: Proiectul se va aviza de un verificator atestat MDRT specialitatea Is, la cerintele esentiale:</w:t>
      </w:r>
    </w:p>
    <w:p w14:paraId="194EABB9"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a) rezistenta mecanica si stabilitate;</w:t>
      </w:r>
    </w:p>
    <w:p w14:paraId="7A1E8B01"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b) securitate la incendiu;</w:t>
      </w:r>
    </w:p>
    <w:p w14:paraId="00C7AB6A"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c) igiena, sanatate si mediu;</w:t>
      </w:r>
    </w:p>
    <w:p w14:paraId="0707B357"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d) siguranta in exploatare;</w:t>
      </w:r>
    </w:p>
    <w:p w14:paraId="4D77BC11"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e) protectie impotriva zgomotului;</w:t>
      </w:r>
    </w:p>
    <w:p w14:paraId="0576A4A5"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f)  economie de energie si izolare termica;</w:t>
      </w:r>
    </w:p>
    <w:p w14:paraId="3396FC40" w14:textId="77777777" w:rsidR="000B1B0E" w:rsidRPr="00EE59D0" w:rsidRDefault="000B1B0E" w:rsidP="000B1B0E">
      <w:pPr>
        <w:spacing w:after="0"/>
        <w:ind w:firstLine="420"/>
        <w:jc w:val="both"/>
        <w:rPr>
          <w:rFonts w:ascii="Source Sans Pro" w:eastAsia="Times New Roman" w:hAnsi="Source Sans Pro" w:cs="Times New Roman"/>
          <w:sz w:val="24"/>
          <w:szCs w:val="24"/>
          <w:lang w:val="it-IT"/>
        </w:rPr>
      </w:pPr>
      <w:r w:rsidRPr="00EE59D0">
        <w:rPr>
          <w:rFonts w:ascii="Source Sans Pro" w:eastAsia="Times New Roman" w:hAnsi="Source Sans Pro" w:cs="Times New Roman"/>
          <w:sz w:val="24"/>
          <w:szCs w:val="24"/>
          <w:lang w:val="it-IT"/>
        </w:rPr>
        <w:t>g) utilizare sustenabila a resurselor naturae</w:t>
      </w:r>
    </w:p>
    <w:p w14:paraId="37D05160" w14:textId="5F3EA2E9" w:rsidR="00566883" w:rsidRPr="00EE59D0" w:rsidRDefault="00566883" w:rsidP="000B1B0E">
      <w:pPr>
        <w:rPr>
          <w:rFonts w:ascii="Source Sans Pro" w:hAnsi="Source Sans Pro"/>
          <w:lang w:val="it-IT"/>
        </w:rPr>
      </w:pPr>
    </w:p>
    <w:p w14:paraId="63BACDFD" w14:textId="77777777" w:rsidR="00E0219C" w:rsidRPr="00EE59D0" w:rsidRDefault="00E0219C" w:rsidP="00BE785D">
      <w:pPr>
        <w:spacing w:after="0"/>
        <w:jc w:val="center"/>
        <w:rPr>
          <w:rFonts w:ascii="Source Sans Pro" w:hAnsi="Source Sans Pro"/>
          <w:bCs/>
          <w:sz w:val="38"/>
          <w:szCs w:val="38"/>
          <w:lang w:val="it-IT"/>
        </w:rPr>
      </w:pPr>
    </w:p>
    <w:p w14:paraId="2FC700F7" w14:textId="77777777" w:rsidR="00E0219C" w:rsidRPr="00EE59D0" w:rsidRDefault="00E0219C" w:rsidP="00BE785D">
      <w:pPr>
        <w:spacing w:after="0"/>
        <w:jc w:val="center"/>
        <w:rPr>
          <w:rFonts w:ascii="Source Sans Pro" w:hAnsi="Source Sans Pro"/>
          <w:bCs/>
          <w:sz w:val="38"/>
          <w:szCs w:val="38"/>
          <w:lang w:val="it-IT"/>
        </w:rPr>
      </w:pPr>
    </w:p>
    <w:p w14:paraId="50FF5F34" w14:textId="77777777" w:rsidR="00E0219C" w:rsidRPr="00EE59D0" w:rsidRDefault="00E0219C" w:rsidP="00BE785D">
      <w:pPr>
        <w:spacing w:after="0"/>
        <w:jc w:val="center"/>
        <w:rPr>
          <w:rFonts w:ascii="Source Sans Pro" w:hAnsi="Source Sans Pro"/>
          <w:bCs/>
          <w:sz w:val="38"/>
          <w:szCs w:val="38"/>
          <w:lang w:val="it-IT"/>
        </w:rPr>
      </w:pPr>
    </w:p>
    <w:p w14:paraId="04013572" w14:textId="77777777" w:rsidR="00E0219C" w:rsidRPr="00EE59D0" w:rsidRDefault="00E0219C" w:rsidP="00BE785D">
      <w:pPr>
        <w:spacing w:after="0"/>
        <w:jc w:val="center"/>
        <w:rPr>
          <w:rFonts w:ascii="Source Sans Pro" w:hAnsi="Source Sans Pro"/>
          <w:bCs/>
          <w:sz w:val="38"/>
          <w:szCs w:val="38"/>
          <w:lang w:val="it-IT"/>
        </w:rPr>
      </w:pPr>
    </w:p>
    <w:p w14:paraId="743A47B4" w14:textId="77777777" w:rsidR="00E0219C" w:rsidRPr="00EE59D0" w:rsidRDefault="00E0219C" w:rsidP="00BE785D">
      <w:pPr>
        <w:spacing w:after="0"/>
        <w:jc w:val="center"/>
        <w:rPr>
          <w:rFonts w:ascii="Source Sans Pro" w:hAnsi="Source Sans Pro"/>
          <w:bCs/>
          <w:sz w:val="38"/>
          <w:szCs w:val="38"/>
          <w:lang w:val="it-IT"/>
        </w:rPr>
      </w:pPr>
    </w:p>
    <w:p w14:paraId="29A08366" w14:textId="77777777" w:rsidR="00E0219C" w:rsidRPr="00EE59D0" w:rsidRDefault="00E0219C" w:rsidP="00BE785D">
      <w:pPr>
        <w:spacing w:after="0"/>
        <w:jc w:val="center"/>
        <w:rPr>
          <w:rFonts w:ascii="Source Sans Pro" w:hAnsi="Source Sans Pro"/>
          <w:bCs/>
          <w:sz w:val="38"/>
          <w:szCs w:val="38"/>
          <w:lang w:val="it-IT"/>
        </w:rPr>
      </w:pPr>
    </w:p>
    <w:p w14:paraId="4D67346D" w14:textId="77777777" w:rsidR="00BE785D" w:rsidRPr="00EE59D0" w:rsidRDefault="00BE785D" w:rsidP="00BE785D">
      <w:pPr>
        <w:spacing w:after="0"/>
        <w:jc w:val="right"/>
        <w:rPr>
          <w:rFonts w:ascii="Source Sans Pro" w:hAnsi="Source Sans Pro"/>
        </w:rPr>
      </w:pPr>
      <w:proofErr w:type="spellStart"/>
      <w:r w:rsidRPr="00EE59D0">
        <w:rPr>
          <w:rFonts w:ascii="Source Sans Pro" w:hAnsi="Source Sans Pro"/>
        </w:rPr>
        <w:t>Întocmit</w:t>
      </w:r>
      <w:proofErr w:type="spellEnd"/>
      <w:r w:rsidRPr="00EE59D0">
        <w:rPr>
          <w:rFonts w:ascii="Source Sans Pro" w:hAnsi="Source Sans Pro"/>
        </w:rPr>
        <w:t>,</w:t>
      </w:r>
    </w:p>
    <w:p w14:paraId="0B53158A" w14:textId="77777777" w:rsidR="00BE785D" w:rsidRPr="00EE59D0" w:rsidRDefault="00BE785D" w:rsidP="00BE785D">
      <w:pPr>
        <w:spacing w:after="0"/>
        <w:jc w:val="right"/>
        <w:rPr>
          <w:rFonts w:ascii="Source Sans Pro" w:hAnsi="Source Sans Pro"/>
          <w:b/>
        </w:rPr>
      </w:pPr>
      <w:proofErr w:type="spellStart"/>
      <w:r w:rsidRPr="00EE59D0">
        <w:rPr>
          <w:rFonts w:ascii="Source Sans Pro" w:hAnsi="Source Sans Pro"/>
        </w:rPr>
        <w:t>ing</w:t>
      </w:r>
      <w:proofErr w:type="spellEnd"/>
      <w:r w:rsidRPr="00EE59D0">
        <w:rPr>
          <w:rFonts w:ascii="Source Sans Pro" w:hAnsi="Source Sans Pro"/>
        </w:rPr>
        <w:t xml:space="preserve">. </w:t>
      </w:r>
      <w:r w:rsidRPr="00EE59D0">
        <w:rPr>
          <w:rFonts w:ascii="Source Sans Pro" w:hAnsi="Source Sans Pro"/>
          <w:b/>
        </w:rPr>
        <w:t>Emanuel Gabor</w:t>
      </w:r>
    </w:p>
    <w:p w14:paraId="00FCA694" w14:textId="77777777" w:rsidR="00BE785D" w:rsidRPr="00EE59D0" w:rsidRDefault="00BE785D" w:rsidP="000B1B0E">
      <w:pPr>
        <w:rPr>
          <w:rFonts w:ascii="Source Sans Pro" w:hAnsi="Source Sans Pro"/>
        </w:rPr>
      </w:pPr>
    </w:p>
    <w:sectPr w:rsidR="00BE785D" w:rsidRPr="00EE59D0" w:rsidSect="003D7480">
      <w:headerReference w:type="default" r:id="rId14"/>
      <w:footerReference w:type="default" r:id="rId15"/>
      <w:pgSz w:w="12240" w:h="15840"/>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35BC1" w14:textId="77777777" w:rsidR="00BE0347" w:rsidRDefault="00BE0347" w:rsidP="00D005F0">
      <w:pPr>
        <w:spacing w:after="0" w:line="240" w:lineRule="auto"/>
      </w:pPr>
      <w:r>
        <w:separator/>
      </w:r>
    </w:p>
  </w:endnote>
  <w:endnote w:type="continuationSeparator" w:id="0">
    <w:p w14:paraId="2B1890AD" w14:textId="77777777" w:rsidR="00BE0347" w:rsidRDefault="00BE0347" w:rsidP="00D0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charset w:val="00"/>
    <w:family w:val="auto"/>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D16B" w14:textId="77777777" w:rsidR="00E0219C" w:rsidRDefault="00E0219C" w:rsidP="00E0219C">
    <w:pPr>
      <w:pStyle w:val="Subsol"/>
      <w:jc w:val="right"/>
    </w:pPr>
  </w:p>
  <w:sdt>
    <w:sdtPr>
      <w:id w:val="-1006742001"/>
      <w:docPartObj>
        <w:docPartGallery w:val="Page Numbers (Bottom of Page)"/>
        <w:docPartUnique/>
      </w:docPartObj>
    </w:sdtPr>
    <w:sdtEndPr>
      <w:rPr>
        <w:noProof/>
      </w:rPr>
    </w:sdtEndPr>
    <w:sdtContent>
      <w:p w14:paraId="05E0B7BD" w14:textId="2021E01A" w:rsidR="00E0219C" w:rsidRPr="00A2515D" w:rsidRDefault="00E0219C" w:rsidP="00E0219C">
        <w:pPr>
          <w:pStyle w:val="Subsol"/>
          <w:tabs>
            <w:tab w:val="right" w:pos="9000"/>
          </w:tabs>
          <w:jc w:val="center"/>
          <w:rPr>
            <w:rFonts w:ascii="Arial" w:hAnsi="Arial" w:cs="Arial"/>
            <w:i/>
            <w:sz w:val="16"/>
            <w:szCs w:val="16"/>
            <w:lang w:val="it-IT"/>
          </w:rPr>
        </w:pPr>
        <w:r w:rsidRPr="00A20323">
          <w:rPr>
            <w:rFonts w:ascii="Arial" w:hAnsi="Arial" w:cs="Arial"/>
            <w:i/>
            <w:noProof/>
            <w:sz w:val="16"/>
            <w:szCs w:val="16"/>
          </w:rPr>
          <mc:AlternateContent>
            <mc:Choice Requires="wps">
              <w:drawing>
                <wp:anchor distT="0" distB="0" distL="114300" distR="114300" simplePos="0" relativeHeight="251681280" behindDoc="0" locked="0" layoutInCell="1" allowOverlap="1" wp14:anchorId="7922E634" wp14:editId="4AE6466F">
                  <wp:simplePos x="0" y="0"/>
                  <wp:positionH relativeFrom="column">
                    <wp:posOffset>0</wp:posOffset>
                  </wp:positionH>
                  <wp:positionV relativeFrom="paragraph">
                    <wp:posOffset>-67945</wp:posOffset>
                  </wp:positionV>
                  <wp:extent cx="5715000" cy="0"/>
                  <wp:effectExtent l="9525" t="8255" r="9525" b="10795"/>
                  <wp:wrapNone/>
                  <wp:docPr id="5302467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58F40" id="Straight Connector 1"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35pt" to="450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"/>
              </w:pict>
            </mc:Fallback>
          </mc:AlternateContent>
        </w:r>
        <w:r>
          <w:rPr>
            <w:rFonts w:ascii="Arial" w:hAnsi="Arial" w:cs="Arial"/>
            <w:i/>
            <w:sz w:val="16"/>
            <w:szCs w:val="16"/>
            <w:lang w:val="ro-RO"/>
          </w:rPr>
          <w:t>MEMORIU TEHNIC – INSTALA</w:t>
        </w:r>
        <w:r w:rsidRPr="00A2515D">
          <w:rPr>
            <w:rFonts w:ascii="Arial" w:hAnsi="Arial" w:cs="Arial"/>
            <w:i/>
            <w:sz w:val="16"/>
            <w:szCs w:val="16"/>
            <w:lang w:val="it-IT"/>
          </w:rPr>
          <w:t xml:space="preserve">ȚII </w:t>
        </w:r>
        <w:r>
          <w:rPr>
            <w:rFonts w:ascii="Arial" w:hAnsi="Arial" w:cs="Arial"/>
            <w:i/>
            <w:sz w:val="16"/>
            <w:szCs w:val="16"/>
            <w:lang w:val="it-IT"/>
          </w:rPr>
          <w:t>DETECȚIE ȘI SEMNALIZARE INCENDIU</w:t>
        </w:r>
      </w:p>
      <w:p w14:paraId="18F5742D" w14:textId="77777777" w:rsidR="00E0219C" w:rsidRPr="00632765" w:rsidRDefault="00E0219C" w:rsidP="00E0219C">
        <w:pPr>
          <w:pStyle w:val="Subsol"/>
          <w:tabs>
            <w:tab w:val="right" w:pos="9000"/>
          </w:tabs>
          <w:rPr>
            <w:rFonts w:ascii="Arial" w:hAnsi="Arial" w:cs="Arial"/>
            <w:sz w:val="16"/>
            <w:lang w:val="ro-RO"/>
          </w:rPr>
        </w:pPr>
        <w:r w:rsidRPr="00AD35F8">
          <w:rPr>
            <w:rFonts w:ascii="Arial" w:hAnsi="Arial" w:cs="Arial"/>
            <w:i/>
            <w:sz w:val="16"/>
            <w:lang w:val="ro-RO"/>
          </w:rPr>
          <w:tab/>
        </w:r>
        <w:r w:rsidRPr="00AD35F8">
          <w:rPr>
            <w:rFonts w:ascii="Arial" w:hAnsi="Arial" w:cs="Arial"/>
            <w:i/>
            <w:sz w:val="16"/>
            <w:lang w:val="ro-RO"/>
          </w:rPr>
          <w:tab/>
          <w:t xml:space="preserve">Pagina  </w:t>
        </w:r>
        <w:r w:rsidRPr="00AD35F8">
          <w:rPr>
            <w:rStyle w:val="Numrdepagin"/>
            <w:rFonts w:cs="Arial"/>
            <w:i/>
            <w:sz w:val="16"/>
          </w:rPr>
          <w:fldChar w:fldCharType="begin"/>
        </w:r>
        <w:r w:rsidRPr="00A2515D">
          <w:rPr>
            <w:rStyle w:val="Numrdepagin"/>
            <w:rFonts w:cs="Arial"/>
            <w:i/>
            <w:sz w:val="16"/>
            <w:lang w:val="it-IT"/>
          </w:rPr>
          <w:instrText xml:space="preserve"> PAGE </w:instrText>
        </w:r>
        <w:r w:rsidRPr="00AD35F8">
          <w:rPr>
            <w:rStyle w:val="Numrdepagin"/>
            <w:rFonts w:cs="Arial"/>
            <w:i/>
            <w:sz w:val="16"/>
          </w:rPr>
          <w:fldChar w:fldCharType="separate"/>
        </w:r>
        <w:r w:rsidRPr="00E0219C">
          <w:rPr>
            <w:rStyle w:val="Numrdepagin"/>
            <w:rFonts w:cs="Arial"/>
            <w:i/>
            <w:sz w:val="16"/>
            <w:lang w:val="it-IT"/>
          </w:rPr>
          <w:t>1</w:t>
        </w:r>
        <w:r w:rsidRPr="00AD35F8">
          <w:rPr>
            <w:rStyle w:val="Numrdepagin"/>
            <w:rFonts w:cs="Arial"/>
            <w:i/>
            <w:sz w:val="16"/>
          </w:rPr>
          <w:fldChar w:fldCharType="end"/>
        </w:r>
        <w:r w:rsidRPr="00A2515D">
          <w:rPr>
            <w:rStyle w:val="Numrdepagin"/>
            <w:rFonts w:cs="Arial"/>
            <w:i/>
            <w:sz w:val="16"/>
            <w:lang w:val="it-IT"/>
          </w:rPr>
          <w:t>/</w:t>
        </w:r>
        <w:r w:rsidRPr="00AD35F8">
          <w:rPr>
            <w:rStyle w:val="Numrdepagin"/>
            <w:rFonts w:cs="Arial"/>
            <w:i/>
            <w:sz w:val="16"/>
          </w:rPr>
          <w:fldChar w:fldCharType="begin"/>
        </w:r>
        <w:r w:rsidRPr="00A2515D">
          <w:rPr>
            <w:rStyle w:val="Numrdepagin"/>
            <w:rFonts w:cs="Arial"/>
            <w:i/>
            <w:sz w:val="16"/>
            <w:lang w:val="it-IT"/>
          </w:rPr>
          <w:instrText xml:space="preserve"> NUMPAGES </w:instrText>
        </w:r>
        <w:r w:rsidRPr="00AD35F8">
          <w:rPr>
            <w:rStyle w:val="Numrdepagin"/>
            <w:rFonts w:cs="Arial"/>
            <w:i/>
            <w:sz w:val="16"/>
          </w:rPr>
          <w:fldChar w:fldCharType="separate"/>
        </w:r>
        <w:r w:rsidRPr="00E0219C">
          <w:rPr>
            <w:rStyle w:val="Numrdepagin"/>
            <w:rFonts w:cs="Arial"/>
            <w:i/>
            <w:sz w:val="16"/>
            <w:lang w:val="it-IT"/>
          </w:rPr>
          <w:t>23</w:t>
        </w:r>
        <w:r w:rsidRPr="00AD35F8">
          <w:rPr>
            <w:rStyle w:val="Numrdepagin"/>
            <w:rFonts w:cs="Arial"/>
            <w:i/>
            <w:sz w:val="16"/>
          </w:rPr>
          <w:fldChar w:fldCharType="end"/>
        </w:r>
      </w:p>
      <w:p w14:paraId="1B76A3C3" w14:textId="77777777" w:rsidR="00E0219C" w:rsidRDefault="00743333" w:rsidP="00E0219C">
        <w:pPr>
          <w:pStyle w:val="Subsol"/>
          <w:jc w:val="right"/>
        </w:pPr>
      </w:p>
    </w:sdtContent>
  </w:sdt>
  <w:p w14:paraId="31753945" w14:textId="77777777" w:rsidR="00E0219C" w:rsidRDefault="00E0219C" w:rsidP="00E0219C">
    <w:pPr>
      <w:pStyle w:val="Subsol"/>
    </w:pPr>
  </w:p>
  <w:p w14:paraId="0DF1D7C1" w14:textId="77777777" w:rsidR="00EA5771" w:rsidRDefault="00EA577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1874F" w14:textId="77777777" w:rsidR="00BE0347" w:rsidRDefault="00BE0347" w:rsidP="00D005F0">
      <w:pPr>
        <w:spacing w:after="0" w:line="240" w:lineRule="auto"/>
      </w:pPr>
      <w:r>
        <w:separator/>
      </w:r>
    </w:p>
  </w:footnote>
  <w:footnote w:type="continuationSeparator" w:id="0">
    <w:p w14:paraId="567D1E5D" w14:textId="77777777" w:rsidR="00BE0347" w:rsidRDefault="00BE0347" w:rsidP="00D0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93CA" w14:textId="77777777" w:rsidR="00315C3E" w:rsidRPr="0006160C" w:rsidRDefault="00315C3E" w:rsidP="00315C3E">
    <w:pPr>
      <w:pStyle w:val="Antet"/>
      <w:jc w:val="right"/>
      <w:rPr>
        <w:rFonts w:ascii="Arial" w:hAnsi="Arial" w:cs="Arial"/>
        <w:sz w:val="28"/>
        <w:szCs w:val="28"/>
      </w:rPr>
    </w:pPr>
    <w:bookmarkStart w:id="50" w:name="_Hlk136609530"/>
    <w:bookmarkStart w:id="51" w:name="_Hlk136609531"/>
    <w:r>
      <w:rPr>
        <w:noProof/>
      </w:rPr>
      <w:drawing>
        <wp:anchor distT="0" distB="0" distL="114300" distR="114300" simplePos="0" relativeHeight="251658752" behindDoc="1" locked="0" layoutInCell="1" allowOverlap="1" wp14:anchorId="71FD3DAB" wp14:editId="1B33BE3D">
          <wp:simplePos x="0" y="0"/>
          <wp:positionH relativeFrom="column">
            <wp:posOffset>71120</wp:posOffset>
          </wp:positionH>
          <wp:positionV relativeFrom="paragraph">
            <wp:posOffset>71755</wp:posOffset>
          </wp:positionV>
          <wp:extent cx="1774190" cy="560705"/>
          <wp:effectExtent l="0" t="0" r="0" b="0"/>
          <wp:wrapNone/>
          <wp:docPr id="7" name="Imagine 3" descr="C:\Users\constantinsorin\AppData\Local\Microsoft\Windows\INetCache\Content.Word\Logo-black-PDF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nstantinsorin\AppData\Local\Microsoft\Windows\INetCache\Content.Word\Logo-black-PDF_0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4190" cy="560705"/>
                  </a:xfrm>
                  <a:prstGeom prst="rect">
                    <a:avLst/>
                  </a:prstGeom>
                  <a:noFill/>
                  <a:ln>
                    <a:noFill/>
                  </a:ln>
                </pic:spPr>
              </pic:pic>
            </a:graphicData>
          </a:graphic>
        </wp:anchor>
      </w:drawing>
    </w:r>
    <w:r>
      <w:rPr>
        <w:noProof/>
      </w:rPr>
      <w:t xml:space="preserve"> </w:t>
    </w:r>
  </w:p>
  <w:p w14:paraId="05A87EA8" w14:textId="77777777" w:rsidR="00315C3E" w:rsidRPr="0006160C" w:rsidRDefault="00315C3E" w:rsidP="00315C3E">
    <w:pPr>
      <w:pStyle w:val="Antet"/>
      <w:jc w:val="right"/>
      <w:rPr>
        <w:rFonts w:ascii="Arial" w:hAnsi="Arial" w:cs="Arial"/>
        <w:sz w:val="28"/>
        <w:szCs w:val="28"/>
      </w:rPr>
    </w:pPr>
    <w:r>
      <w:rPr>
        <w:noProof/>
      </w:rPr>
      <w:t xml:space="preserve"> </w:t>
    </w:r>
  </w:p>
  <w:p w14:paraId="2C0FB771" w14:textId="77777777" w:rsidR="00315C3E" w:rsidRDefault="00315C3E" w:rsidP="00315C3E">
    <w:pPr>
      <w:tabs>
        <w:tab w:val="left" w:pos="5824"/>
      </w:tabs>
    </w:pPr>
    <w:r>
      <w:tab/>
    </w:r>
    <w:bookmarkEnd w:id="50"/>
    <w:bookmarkEnd w:id="5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000004"/>
    <w:multiLevelType w:val="multilevel"/>
    <w:tmpl w:val="E0221FC8"/>
    <w:name w:val="WW8Num4"/>
    <w:lvl w:ilvl="0">
      <w:start w:val="6"/>
      <w:numFmt w:val="decimal"/>
      <w:suff w:val="nothing"/>
      <w:lvlText w:val="%1."/>
      <w:lvlJc w:val="left"/>
      <w:pPr>
        <w:tabs>
          <w:tab w:val="num" w:pos="0"/>
        </w:tabs>
        <w:ind w:left="0" w:firstLine="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singleLevel"/>
    <w:tmpl w:val="00000005"/>
    <w:name w:val="WW8Num14"/>
    <w:lvl w:ilvl="0">
      <w:start w:val="1"/>
      <w:numFmt w:val="bullet"/>
      <w:lvlText w:val=""/>
      <w:lvlJc w:val="left"/>
      <w:pPr>
        <w:tabs>
          <w:tab w:val="num" w:pos="1287"/>
        </w:tabs>
        <w:ind w:left="1287" w:hanging="360"/>
      </w:pPr>
      <w:rPr>
        <w:rFonts w:ascii="Symbol" w:hAnsi="Symbol"/>
      </w:rPr>
    </w:lvl>
  </w:abstractNum>
  <w:abstractNum w:abstractNumId="3" w15:restartNumberingAfterBreak="0">
    <w:nsid w:val="00000006"/>
    <w:multiLevelType w:val="singleLevel"/>
    <w:tmpl w:val="00000006"/>
    <w:name w:val="WW8Num15"/>
    <w:lvl w:ilvl="0">
      <w:start w:val="1"/>
      <w:numFmt w:val="bullet"/>
      <w:lvlText w:val=""/>
      <w:lvlJc w:val="left"/>
      <w:pPr>
        <w:tabs>
          <w:tab w:val="num" w:pos="1287"/>
        </w:tabs>
        <w:ind w:left="1287" w:hanging="360"/>
      </w:pPr>
      <w:rPr>
        <w:rFonts w:ascii="Symbol" w:hAnsi="Symbol"/>
      </w:rPr>
    </w:lvl>
  </w:abstractNum>
  <w:abstractNum w:abstractNumId="4" w15:restartNumberingAfterBreak="0">
    <w:nsid w:val="00000017"/>
    <w:multiLevelType w:val="multilevel"/>
    <w:tmpl w:val="98CEB3B0"/>
    <w:name w:val="WW8Num23"/>
    <w:lvl w:ilvl="0">
      <w:numFmt w:val="bullet"/>
      <w:lvlText w:val="-"/>
      <w:lvlJc w:val="left"/>
      <w:pPr>
        <w:tabs>
          <w:tab w:val="num" w:pos="0"/>
        </w:tabs>
        <w:ind w:left="0" w:firstLine="0"/>
      </w:pPr>
      <w:rPr>
        <w:rFonts w:ascii="StarSymbol" w:hAnsi="StarSymbol" w:cs="StarSymbol"/>
        <w:sz w:val="18"/>
        <w:szCs w:val="18"/>
      </w:rPr>
    </w:lvl>
    <w:lvl w:ilvl="1">
      <w:start w:val="1"/>
      <w:numFmt w:val="decimal"/>
      <w:lvlText w:val="%2."/>
      <w:lvlJc w:val="left"/>
      <w:pPr>
        <w:tabs>
          <w:tab w:val="num" w:pos="0"/>
        </w:tabs>
        <w:ind w:left="0" w:firstLine="0"/>
      </w:pPr>
      <w:rPr>
        <w:rFonts w:hint="default"/>
        <w:sz w:val="24"/>
        <w:szCs w:val="24"/>
      </w:rPr>
    </w:lvl>
    <w:lvl w:ilvl="2">
      <w:start w:val="1"/>
      <w:numFmt w:val="decimal"/>
      <w:lvlText w:val="%3."/>
      <w:lvlJc w:val="left"/>
      <w:pPr>
        <w:tabs>
          <w:tab w:val="num" w:pos="0"/>
        </w:tabs>
        <w:ind w:left="0" w:firstLine="0"/>
      </w:pPr>
      <w:rPr>
        <w:rFonts w:ascii="Arial Narrow" w:hAnsi="Arial Narrow" w:cs="StarSymbol" w:hint="default"/>
        <w:b/>
      </w:rPr>
    </w:lvl>
    <w:lvl w:ilvl="3">
      <w:start w:val="1"/>
      <w:numFmt w:val="decimal"/>
      <w:lvlText w:val="%4."/>
      <w:lvlJc w:val="left"/>
      <w:pPr>
        <w:tabs>
          <w:tab w:val="num" w:pos="0"/>
        </w:tabs>
        <w:ind w:left="0" w:firstLine="0"/>
      </w:pPr>
      <w:rPr>
        <w:rFonts w:ascii="Symbol" w:hAnsi="Symbol" w:cs="Symbol"/>
      </w:rPr>
    </w:lvl>
    <w:lvl w:ilvl="4">
      <w:start w:val="1"/>
      <w:numFmt w:val="decimal"/>
      <w:lvlText w:val="%5."/>
      <w:lvlJc w:val="left"/>
      <w:pPr>
        <w:tabs>
          <w:tab w:val="num" w:pos="0"/>
        </w:tabs>
        <w:ind w:left="0" w:firstLine="0"/>
      </w:pPr>
      <w:rPr>
        <w:rFonts w:ascii="Courier New" w:hAnsi="Courier New" w:cs="Courier New"/>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51F1FE3"/>
    <w:multiLevelType w:val="hybridMultilevel"/>
    <w:tmpl w:val="E7F06FAC"/>
    <w:lvl w:ilvl="0" w:tplc="65306A7E">
      <w:start w:val="1"/>
      <w:numFmt w:val="bullet"/>
      <w:lvlText w:val=""/>
      <w:lvlJc w:val="left"/>
      <w:pPr>
        <w:tabs>
          <w:tab w:val="num" w:pos="1080"/>
        </w:tabs>
        <w:ind w:left="1080"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F33119"/>
    <w:multiLevelType w:val="hybridMultilevel"/>
    <w:tmpl w:val="7EE0E86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364590C"/>
    <w:multiLevelType w:val="hybridMultilevel"/>
    <w:tmpl w:val="1D965C9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F">
      <w:start w:val="1"/>
      <w:numFmt w:val="decimal"/>
      <w:lvlText w:val="%3."/>
      <w:lvlJc w:val="left"/>
      <w:pPr>
        <w:tabs>
          <w:tab w:val="num" w:pos="2880"/>
        </w:tabs>
        <w:ind w:left="2880" w:hanging="360"/>
      </w:pPr>
      <w:rPr>
        <w:rFont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51D714D"/>
    <w:multiLevelType w:val="hybridMultilevel"/>
    <w:tmpl w:val="C7940F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F9B5F80"/>
    <w:multiLevelType w:val="hybridMultilevel"/>
    <w:tmpl w:val="ABF2D7AA"/>
    <w:lvl w:ilvl="0" w:tplc="F078E1EA">
      <w:numFmt w:val="bullet"/>
      <w:lvlText w:val="-"/>
      <w:lvlJc w:val="left"/>
      <w:pPr>
        <w:ind w:left="1287" w:hanging="360"/>
      </w:pPr>
      <w:rPr>
        <w:rFonts w:ascii="Times New Roman" w:eastAsia="Times New Roman" w:hAnsi="Times New Roman" w:cs="Times New Roman" w:hint="default"/>
      </w:rPr>
    </w:lvl>
    <w:lvl w:ilvl="1" w:tplc="04180003">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0" w15:restartNumberingAfterBreak="0">
    <w:nsid w:val="5FB3223C"/>
    <w:multiLevelType w:val="hybridMultilevel"/>
    <w:tmpl w:val="A51C97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051C64"/>
    <w:multiLevelType w:val="hybridMultilevel"/>
    <w:tmpl w:val="B18E191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6403BD0"/>
    <w:multiLevelType w:val="hybridMultilevel"/>
    <w:tmpl w:val="7318E1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79A74CB1"/>
    <w:multiLevelType w:val="hybridMultilevel"/>
    <w:tmpl w:val="E14A8BDC"/>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num w:numId="1" w16cid:durableId="1493721839">
    <w:abstractNumId w:val="8"/>
  </w:num>
  <w:num w:numId="2" w16cid:durableId="607007082">
    <w:abstractNumId w:val="13"/>
  </w:num>
  <w:num w:numId="3" w16cid:durableId="1898933118">
    <w:abstractNumId w:val="11"/>
  </w:num>
  <w:num w:numId="4" w16cid:durableId="155732493">
    <w:abstractNumId w:val="7"/>
  </w:num>
  <w:num w:numId="5" w16cid:durableId="546919146">
    <w:abstractNumId w:val="6"/>
  </w:num>
  <w:num w:numId="6" w16cid:durableId="553977874">
    <w:abstractNumId w:val="12"/>
  </w:num>
  <w:num w:numId="7" w16cid:durableId="1106729334">
    <w:abstractNumId w:val="5"/>
  </w:num>
  <w:num w:numId="8" w16cid:durableId="1451361331">
    <w:abstractNumId w:val="9"/>
  </w:num>
  <w:num w:numId="9" w16cid:durableId="108117657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C6"/>
    <w:rsid w:val="0004370B"/>
    <w:rsid w:val="00047286"/>
    <w:rsid w:val="00070286"/>
    <w:rsid w:val="000B1B0E"/>
    <w:rsid w:val="000D2C68"/>
    <w:rsid w:val="00137827"/>
    <w:rsid w:val="001550E7"/>
    <w:rsid w:val="00174DE7"/>
    <w:rsid w:val="00191969"/>
    <w:rsid w:val="00207311"/>
    <w:rsid w:val="00251692"/>
    <w:rsid w:val="002D778F"/>
    <w:rsid w:val="003009BC"/>
    <w:rsid w:val="00302B2E"/>
    <w:rsid w:val="00315C3E"/>
    <w:rsid w:val="003C465A"/>
    <w:rsid w:val="003D7480"/>
    <w:rsid w:val="004006AC"/>
    <w:rsid w:val="00403C8D"/>
    <w:rsid w:val="00517E4B"/>
    <w:rsid w:val="00546C03"/>
    <w:rsid w:val="00566883"/>
    <w:rsid w:val="00595531"/>
    <w:rsid w:val="005A3F3C"/>
    <w:rsid w:val="005B700F"/>
    <w:rsid w:val="005D17F9"/>
    <w:rsid w:val="00601721"/>
    <w:rsid w:val="00614E94"/>
    <w:rsid w:val="00644509"/>
    <w:rsid w:val="00645ECC"/>
    <w:rsid w:val="00656DEE"/>
    <w:rsid w:val="006A7440"/>
    <w:rsid w:val="006B7E0C"/>
    <w:rsid w:val="006D11F0"/>
    <w:rsid w:val="0074123D"/>
    <w:rsid w:val="00743333"/>
    <w:rsid w:val="007465C6"/>
    <w:rsid w:val="0074760E"/>
    <w:rsid w:val="00754F42"/>
    <w:rsid w:val="007670A0"/>
    <w:rsid w:val="007729AC"/>
    <w:rsid w:val="0078613E"/>
    <w:rsid w:val="007875A8"/>
    <w:rsid w:val="007952A4"/>
    <w:rsid w:val="007B6CCC"/>
    <w:rsid w:val="008528DC"/>
    <w:rsid w:val="00880B8E"/>
    <w:rsid w:val="008F19D5"/>
    <w:rsid w:val="00912079"/>
    <w:rsid w:val="00931B71"/>
    <w:rsid w:val="009406A4"/>
    <w:rsid w:val="0095772C"/>
    <w:rsid w:val="009719EF"/>
    <w:rsid w:val="0097365E"/>
    <w:rsid w:val="009B170A"/>
    <w:rsid w:val="009D547E"/>
    <w:rsid w:val="009F3185"/>
    <w:rsid w:val="00A261E7"/>
    <w:rsid w:val="00A278CB"/>
    <w:rsid w:val="00B0272D"/>
    <w:rsid w:val="00B02F17"/>
    <w:rsid w:val="00B032D2"/>
    <w:rsid w:val="00B2290E"/>
    <w:rsid w:val="00B34C5B"/>
    <w:rsid w:val="00B45C64"/>
    <w:rsid w:val="00B75894"/>
    <w:rsid w:val="00B85CC6"/>
    <w:rsid w:val="00B95361"/>
    <w:rsid w:val="00BB0AB0"/>
    <w:rsid w:val="00BB3289"/>
    <w:rsid w:val="00BC57C4"/>
    <w:rsid w:val="00BD5E47"/>
    <w:rsid w:val="00BE0347"/>
    <w:rsid w:val="00BE6A45"/>
    <w:rsid w:val="00BE785D"/>
    <w:rsid w:val="00C47549"/>
    <w:rsid w:val="00C5780E"/>
    <w:rsid w:val="00C71324"/>
    <w:rsid w:val="00C83C2E"/>
    <w:rsid w:val="00C862DD"/>
    <w:rsid w:val="00CF1D55"/>
    <w:rsid w:val="00D005F0"/>
    <w:rsid w:val="00D3001C"/>
    <w:rsid w:val="00D4190B"/>
    <w:rsid w:val="00D60C4C"/>
    <w:rsid w:val="00D6105A"/>
    <w:rsid w:val="00D95336"/>
    <w:rsid w:val="00DB3660"/>
    <w:rsid w:val="00DF3DC7"/>
    <w:rsid w:val="00E0219C"/>
    <w:rsid w:val="00EA5771"/>
    <w:rsid w:val="00EA74CB"/>
    <w:rsid w:val="00ED4B57"/>
    <w:rsid w:val="00ED7EC7"/>
    <w:rsid w:val="00EE59D0"/>
    <w:rsid w:val="00EF4812"/>
    <w:rsid w:val="00F2076A"/>
    <w:rsid w:val="00F26073"/>
    <w:rsid w:val="00FA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AB8E3"/>
  <w15:chartTrackingRefBased/>
  <w15:docId w15:val="{483510A9-71DB-4EAE-A692-BE9541B9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953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aliases w:val="1. Paragraf"/>
    <w:basedOn w:val="Normal"/>
    <w:next w:val="Normal"/>
    <w:link w:val="Titlu2Caracter"/>
    <w:qFormat/>
    <w:rsid w:val="00A278CB"/>
    <w:pPr>
      <w:keepNext/>
      <w:spacing w:before="240" w:after="60" w:line="240" w:lineRule="auto"/>
      <w:outlineLvl w:val="1"/>
    </w:pPr>
    <w:rPr>
      <w:rFonts w:ascii="Arial" w:eastAsia="Times New Roman" w:hAnsi="Arial" w:cs="Times New Roman"/>
      <w:b/>
      <w:bCs/>
      <w:i/>
      <w:iCs/>
      <w:sz w:val="24"/>
      <w:szCs w:val="28"/>
      <w:lang w:val="x-none" w:eastAsia="x-none"/>
    </w:rPr>
  </w:style>
  <w:style w:type="paragraph" w:styleId="Titlu5">
    <w:name w:val="heading 5"/>
    <w:aliases w:val="2. SubParagraf"/>
    <w:basedOn w:val="Normal"/>
    <w:next w:val="Normal"/>
    <w:link w:val="Titlu5Caracter"/>
    <w:qFormat/>
    <w:rsid w:val="00A278CB"/>
    <w:pPr>
      <w:keepNext/>
      <w:spacing w:after="0" w:line="360" w:lineRule="auto"/>
      <w:outlineLvl w:val="4"/>
    </w:pPr>
    <w:rPr>
      <w:rFonts w:ascii="Arial" w:eastAsia="Times New Roman" w:hAnsi="Arial" w:cs="Times New Roman"/>
      <w:b/>
      <w:i/>
      <w:szCs w:val="24"/>
      <w:lang w:val="ro-RO"/>
    </w:rPr>
  </w:style>
  <w:style w:type="paragraph" w:styleId="Titlu6">
    <w:name w:val="heading 6"/>
    <w:basedOn w:val="Normal"/>
    <w:next w:val="Normal"/>
    <w:link w:val="Titlu6Caracter"/>
    <w:uiPriority w:val="9"/>
    <w:semiHidden/>
    <w:unhideWhenUsed/>
    <w:qFormat/>
    <w:rsid w:val="000B1B0E"/>
    <w:pPr>
      <w:keepNext/>
      <w:keepLines/>
      <w:spacing w:before="40" w:after="0"/>
      <w:outlineLvl w:val="5"/>
    </w:pPr>
    <w:rPr>
      <w:rFonts w:asciiTheme="majorHAnsi" w:eastAsiaTheme="majorEastAsia" w:hAnsiTheme="majorHAnsi" w:cstheme="majorBidi"/>
      <w:color w:val="243F60" w:themeColor="accent1" w:themeShade="7F"/>
    </w:rPr>
  </w:style>
  <w:style w:type="paragraph" w:styleId="Titlu9">
    <w:name w:val="heading 9"/>
    <w:aliases w:val="3. Subparagraf2"/>
    <w:basedOn w:val="Normal"/>
    <w:next w:val="Normal"/>
    <w:link w:val="Titlu9Caracter"/>
    <w:qFormat/>
    <w:rsid w:val="00A278CB"/>
    <w:pPr>
      <w:spacing w:before="120" w:after="120" w:line="360" w:lineRule="auto"/>
      <w:outlineLvl w:val="8"/>
    </w:pPr>
    <w:rPr>
      <w:rFonts w:ascii="Arial" w:eastAsia="Times New Roman" w:hAnsi="Arial" w:cs="Arial"/>
      <w:b/>
      <w: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005F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005F0"/>
  </w:style>
  <w:style w:type="paragraph" w:styleId="Subsol">
    <w:name w:val="footer"/>
    <w:basedOn w:val="Normal"/>
    <w:link w:val="SubsolCaracter"/>
    <w:unhideWhenUsed/>
    <w:rsid w:val="00D005F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005F0"/>
  </w:style>
  <w:style w:type="table" w:styleId="Tabelgril">
    <w:name w:val="Table Grid"/>
    <w:basedOn w:val="TabelNormal"/>
    <w:uiPriority w:val="59"/>
    <w:rsid w:val="006B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Forth level,Header bold,bullets,Arial,body 2,Cablenet"/>
    <w:basedOn w:val="Normal"/>
    <w:link w:val="ListparagrafCaracter"/>
    <w:uiPriority w:val="34"/>
    <w:qFormat/>
    <w:rsid w:val="009D547E"/>
    <w:pPr>
      <w:ind w:left="720"/>
      <w:contextualSpacing/>
    </w:pPr>
  </w:style>
  <w:style w:type="character" w:customStyle="1" w:styleId="Bodytext2Exact">
    <w:name w:val="Body text (2) Exact"/>
    <w:rsid w:val="008528DC"/>
    <w:rPr>
      <w:rFonts w:ascii="Arial" w:eastAsia="Arial" w:hAnsi="Arial" w:cs="Arial"/>
      <w:b w:val="0"/>
      <w:bCs w:val="0"/>
      <w:i w:val="0"/>
      <w:iCs w:val="0"/>
      <w:smallCaps w:val="0"/>
      <w:strike w:val="0"/>
      <w:u w:val="none"/>
    </w:rPr>
  </w:style>
  <w:style w:type="character" w:customStyle="1" w:styleId="ListparagrafCaracter">
    <w:name w:val="Listă paragraf Caracter"/>
    <w:aliases w:val="Normal bullet 2 Caracter,Forth level Caracter,Header bold Caracter,bullets Caracter,Arial Caracter,body 2 Caracter,Cablenet Caracter"/>
    <w:link w:val="Listparagraf"/>
    <w:uiPriority w:val="34"/>
    <w:rsid w:val="00191969"/>
  </w:style>
  <w:style w:type="paragraph" w:styleId="Corptext">
    <w:name w:val="Body Text"/>
    <w:basedOn w:val="Normal"/>
    <w:link w:val="CorptextCaracter"/>
    <w:uiPriority w:val="1"/>
    <w:qFormat/>
    <w:rsid w:val="0004370B"/>
    <w:pPr>
      <w:spacing w:after="120"/>
      <w:jc w:val="both"/>
    </w:pPr>
    <w:rPr>
      <w:rFonts w:ascii="Arial" w:eastAsia="Times New Roman" w:hAnsi="Arial" w:cs="Arial"/>
      <w:bCs/>
      <w:color w:val="000000"/>
      <w:sz w:val="20"/>
      <w:szCs w:val="20"/>
    </w:rPr>
  </w:style>
  <w:style w:type="character" w:customStyle="1" w:styleId="CorptextCaracter">
    <w:name w:val="Corp text Caracter"/>
    <w:basedOn w:val="Fontdeparagrafimplicit"/>
    <w:link w:val="Corptext"/>
    <w:uiPriority w:val="1"/>
    <w:rsid w:val="0004370B"/>
    <w:rPr>
      <w:rFonts w:ascii="Arial" w:eastAsia="Times New Roman" w:hAnsi="Arial" w:cs="Arial"/>
      <w:bCs/>
      <w:color w:val="000000"/>
      <w:sz w:val="20"/>
      <w:szCs w:val="20"/>
    </w:rPr>
  </w:style>
  <w:style w:type="character" w:customStyle="1" w:styleId="Titlu2Caracter">
    <w:name w:val="Titlu 2 Caracter"/>
    <w:aliases w:val="1. Paragraf Caracter"/>
    <w:basedOn w:val="Fontdeparagrafimplicit"/>
    <w:link w:val="Titlu2"/>
    <w:rsid w:val="00A278CB"/>
    <w:rPr>
      <w:rFonts w:ascii="Arial" w:eastAsia="Times New Roman" w:hAnsi="Arial" w:cs="Times New Roman"/>
      <w:b/>
      <w:bCs/>
      <w:i/>
      <w:iCs/>
      <w:sz w:val="24"/>
      <w:szCs w:val="28"/>
      <w:lang w:val="x-none" w:eastAsia="x-none"/>
    </w:rPr>
  </w:style>
  <w:style w:type="character" w:customStyle="1" w:styleId="Titlu5Caracter">
    <w:name w:val="Titlu 5 Caracter"/>
    <w:aliases w:val="2. SubParagraf Caracter"/>
    <w:basedOn w:val="Fontdeparagrafimplicit"/>
    <w:link w:val="Titlu5"/>
    <w:rsid w:val="00A278CB"/>
    <w:rPr>
      <w:rFonts w:ascii="Arial" w:eastAsia="Times New Roman" w:hAnsi="Arial" w:cs="Times New Roman"/>
      <w:b/>
      <w:i/>
      <w:szCs w:val="24"/>
      <w:lang w:val="ro-RO"/>
    </w:rPr>
  </w:style>
  <w:style w:type="character" w:customStyle="1" w:styleId="Titlu9Caracter">
    <w:name w:val="Titlu 9 Caracter"/>
    <w:aliases w:val="3. Subparagraf2 Caracter"/>
    <w:basedOn w:val="Fontdeparagrafimplicit"/>
    <w:link w:val="Titlu9"/>
    <w:rsid w:val="00A278CB"/>
    <w:rPr>
      <w:rFonts w:ascii="Arial" w:eastAsia="Times New Roman" w:hAnsi="Arial" w:cs="Arial"/>
      <w:b/>
      <w:i/>
    </w:rPr>
  </w:style>
  <w:style w:type="paragraph" w:customStyle="1" w:styleId="5SUBPUNCTE">
    <w:name w:val="5.SUBPUNCTE"/>
    <w:basedOn w:val="Normal"/>
    <w:qFormat/>
    <w:rsid w:val="00A278CB"/>
    <w:pPr>
      <w:spacing w:after="0" w:line="240" w:lineRule="auto"/>
      <w:ind w:right="-227"/>
      <w:contextualSpacing/>
      <w:jc w:val="both"/>
    </w:pPr>
    <w:rPr>
      <w:rFonts w:ascii="Cambria" w:eastAsia="Calibri" w:hAnsi="Cambria" w:cs="Times New Roman"/>
      <w:lang w:val="ro-RO"/>
    </w:rPr>
  </w:style>
  <w:style w:type="paragraph" w:styleId="Textcomentariu">
    <w:name w:val="annotation text"/>
    <w:basedOn w:val="Normal"/>
    <w:link w:val="TextcomentariuCaracter"/>
    <w:semiHidden/>
    <w:rsid w:val="00BB0AB0"/>
    <w:pPr>
      <w:spacing w:after="0" w:line="240" w:lineRule="auto"/>
    </w:pPr>
    <w:rPr>
      <w:rFonts w:ascii="Arial" w:eastAsia="Times New Roman" w:hAnsi="Arial" w:cs="Times New Roman"/>
      <w:sz w:val="20"/>
      <w:szCs w:val="20"/>
      <w:lang w:val="en-GB"/>
    </w:rPr>
  </w:style>
  <w:style w:type="character" w:customStyle="1" w:styleId="TextcomentariuCaracter">
    <w:name w:val="Text comentariu Caracter"/>
    <w:basedOn w:val="Fontdeparagrafimplicit"/>
    <w:link w:val="Textcomentariu"/>
    <w:semiHidden/>
    <w:rsid w:val="00BB0AB0"/>
    <w:rPr>
      <w:rFonts w:ascii="Arial" w:eastAsia="Times New Roman" w:hAnsi="Arial" w:cs="Times New Roman"/>
      <w:sz w:val="20"/>
      <w:szCs w:val="20"/>
      <w:lang w:val="en-GB"/>
    </w:rPr>
  </w:style>
  <w:style w:type="character" w:customStyle="1" w:styleId="Titlu1Caracter">
    <w:name w:val="Titlu 1 Caracter"/>
    <w:basedOn w:val="Fontdeparagrafimplicit"/>
    <w:link w:val="Titlu1"/>
    <w:uiPriority w:val="9"/>
    <w:rsid w:val="00B95361"/>
    <w:rPr>
      <w:rFonts w:asciiTheme="majorHAnsi" w:eastAsiaTheme="majorEastAsia" w:hAnsiTheme="majorHAnsi" w:cstheme="majorBidi"/>
      <w:color w:val="365F91" w:themeColor="accent1" w:themeShade="BF"/>
      <w:sz w:val="32"/>
      <w:szCs w:val="32"/>
    </w:rPr>
  </w:style>
  <w:style w:type="paragraph" w:styleId="Indentcorptext">
    <w:name w:val="Body Text Indent"/>
    <w:basedOn w:val="Normal"/>
    <w:link w:val="IndentcorptextCaracter"/>
    <w:uiPriority w:val="99"/>
    <w:semiHidden/>
    <w:unhideWhenUsed/>
    <w:rsid w:val="00B95361"/>
    <w:pPr>
      <w:spacing w:after="120"/>
      <w:ind w:left="360"/>
    </w:pPr>
  </w:style>
  <w:style w:type="character" w:customStyle="1" w:styleId="IndentcorptextCaracter">
    <w:name w:val="Indent corp text Caracter"/>
    <w:basedOn w:val="Fontdeparagrafimplicit"/>
    <w:link w:val="Indentcorptext"/>
    <w:uiPriority w:val="99"/>
    <w:semiHidden/>
    <w:rsid w:val="00B95361"/>
  </w:style>
  <w:style w:type="character" w:styleId="Hyperlink">
    <w:name w:val="Hyperlink"/>
    <w:uiPriority w:val="99"/>
    <w:unhideWhenUsed/>
    <w:rsid w:val="00B95361"/>
    <w:rPr>
      <w:color w:val="0000FF"/>
      <w:u w:val="single"/>
    </w:rPr>
  </w:style>
  <w:style w:type="character" w:styleId="Accentuat">
    <w:name w:val="Emphasis"/>
    <w:qFormat/>
    <w:rsid w:val="00B95361"/>
    <w:rPr>
      <w:i/>
      <w:iCs w:val="0"/>
    </w:rPr>
  </w:style>
  <w:style w:type="paragraph" w:styleId="Cuprins1">
    <w:name w:val="toc 1"/>
    <w:basedOn w:val="Normal"/>
    <w:next w:val="Normal"/>
    <w:autoRedefine/>
    <w:uiPriority w:val="39"/>
    <w:semiHidden/>
    <w:unhideWhenUsed/>
    <w:rsid w:val="00B95361"/>
    <w:pPr>
      <w:tabs>
        <w:tab w:val="left" w:pos="480"/>
        <w:tab w:val="right" w:leader="dot" w:pos="9597"/>
      </w:tabs>
      <w:suppressAutoHyphens/>
      <w:autoSpaceDE w:val="0"/>
      <w:spacing w:after="0" w:line="240" w:lineRule="auto"/>
    </w:pPr>
    <w:rPr>
      <w:rFonts w:ascii="Arial" w:eastAsia="Times New Roman" w:hAnsi="Arial" w:cs="Times New Roman"/>
      <w:noProof/>
      <w:sz w:val="24"/>
      <w:szCs w:val="24"/>
      <w:lang w:val="ro-RO" w:eastAsia="ar-SA"/>
    </w:rPr>
  </w:style>
  <w:style w:type="paragraph" w:styleId="Frspaiere">
    <w:name w:val="No Spacing"/>
    <w:uiPriority w:val="1"/>
    <w:qFormat/>
    <w:rsid w:val="00B95361"/>
    <w:pPr>
      <w:spacing w:after="0" w:line="240" w:lineRule="auto"/>
    </w:pPr>
    <w:rPr>
      <w:rFonts w:ascii="Arial Narrow" w:eastAsia="Calibri" w:hAnsi="Arial Narrow" w:cs="Times New Roman"/>
      <w:sz w:val="24"/>
      <w:lang w:val="ro-RO"/>
    </w:rPr>
  </w:style>
  <w:style w:type="character" w:styleId="MeniuneNerezolvat">
    <w:name w:val="Unresolved Mention"/>
    <w:basedOn w:val="Fontdeparagrafimplicit"/>
    <w:uiPriority w:val="99"/>
    <w:semiHidden/>
    <w:unhideWhenUsed/>
    <w:rsid w:val="00645ECC"/>
    <w:rPr>
      <w:color w:val="605E5C"/>
      <w:shd w:val="clear" w:color="auto" w:fill="E1DFDD"/>
    </w:rPr>
  </w:style>
  <w:style w:type="character" w:customStyle="1" w:styleId="Titlu6Caracter">
    <w:name w:val="Titlu 6 Caracter"/>
    <w:basedOn w:val="Fontdeparagrafimplicit"/>
    <w:link w:val="Titlu6"/>
    <w:uiPriority w:val="9"/>
    <w:semiHidden/>
    <w:rsid w:val="000B1B0E"/>
    <w:rPr>
      <w:rFonts w:asciiTheme="majorHAnsi" w:eastAsiaTheme="majorEastAsia" w:hAnsiTheme="majorHAnsi" w:cstheme="majorBidi"/>
      <w:color w:val="243F60" w:themeColor="accent1" w:themeShade="7F"/>
    </w:rPr>
  </w:style>
  <w:style w:type="character" w:customStyle="1" w:styleId="StyleArialNarrow11pt">
    <w:name w:val="Style Arial Narrow 11 pt"/>
    <w:rsid w:val="000B1B0E"/>
    <w:rPr>
      <w:rFonts w:ascii="Arial" w:hAnsi="Arial"/>
      <w:sz w:val="22"/>
      <w:szCs w:val="22"/>
    </w:rPr>
  </w:style>
  <w:style w:type="paragraph" w:customStyle="1" w:styleId="Stil">
    <w:name w:val="Stil"/>
    <w:rsid w:val="000B1B0E"/>
    <w:pPr>
      <w:widowControl w:val="0"/>
      <w:autoSpaceDE w:val="0"/>
      <w:autoSpaceDN w:val="0"/>
      <w:adjustRightInd w:val="0"/>
      <w:spacing w:after="0" w:line="240" w:lineRule="auto"/>
    </w:pPr>
    <w:rPr>
      <w:rFonts w:ascii="Arial" w:eastAsia="Times New Roman" w:hAnsi="Arial" w:cs="Arial"/>
      <w:sz w:val="24"/>
      <w:szCs w:val="24"/>
      <w:lang w:val="ro-RO" w:eastAsia="ro-RO"/>
    </w:rPr>
  </w:style>
  <w:style w:type="paragraph" w:customStyle="1" w:styleId="BODYTEXT">
    <w:name w:val="BODYTEXT"/>
    <w:basedOn w:val="Normal"/>
    <w:rsid w:val="000B1B0E"/>
    <w:pPr>
      <w:widowControl w:val="0"/>
      <w:suppressAutoHyphens/>
      <w:spacing w:after="0" w:line="240" w:lineRule="auto"/>
      <w:ind w:firstLine="720"/>
      <w:jc w:val="both"/>
    </w:pPr>
    <w:rPr>
      <w:rFonts w:ascii="!!Helvetica" w:eastAsia="Times New Roman" w:hAnsi="!!Helvetica" w:cs="Times New Roman"/>
      <w:color w:val="0000FF"/>
      <w:szCs w:val="20"/>
    </w:rPr>
  </w:style>
  <w:style w:type="character" w:styleId="Numrdepagin">
    <w:name w:val="page number"/>
    <w:basedOn w:val="Fontdeparagrafimplicit"/>
    <w:rsid w:val="00E02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416821">
      <w:bodyDiv w:val="1"/>
      <w:marLeft w:val="0"/>
      <w:marRight w:val="0"/>
      <w:marTop w:val="0"/>
      <w:marBottom w:val="0"/>
      <w:divBdr>
        <w:top w:val="none" w:sz="0" w:space="0" w:color="auto"/>
        <w:left w:val="none" w:sz="0" w:space="0" w:color="auto"/>
        <w:bottom w:val="none" w:sz="0" w:space="0" w:color="auto"/>
        <w:right w:val="none" w:sz="0" w:space="0" w:color="auto"/>
      </w:divBdr>
    </w:div>
    <w:div w:id="191766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uritatea-muncii.ro/legi/norme-de-aplicare-a-legii-319-2006.pdf" TargetMode="External"/><Relationship Id="rId13" Type="http://schemas.openxmlformats.org/officeDocument/2006/relationships/hyperlink" Target="http://www.cdep.ro/pls/legis/legis_pck.htp_act_text?idt=7423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uritatea-muncii.ro/legi/hg-955-2010.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uritatea-muncii.ro/legi/hg-1425-2006.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ecuritatea-muncii.ro/legi/legea-436-2001.pdf" TargetMode="External"/><Relationship Id="rId4" Type="http://schemas.openxmlformats.org/officeDocument/2006/relationships/settings" Target="settings.xml"/><Relationship Id="rId9" Type="http://schemas.openxmlformats.org/officeDocument/2006/relationships/hyperlink" Target="http://www.securitatea-muncii.ro/legi/legea-177-2000.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7069-5889-4E3E-B67C-693A4099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10</Pages>
  <Words>3275</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 Gabor</dc:creator>
  <cp:keywords/>
  <dc:description/>
  <cp:lastModifiedBy>EMANUEL GABOR</cp:lastModifiedBy>
  <cp:revision>47</cp:revision>
  <dcterms:created xsi:type="dcterms:W3CDTF">2022-06-06T08:55:00Z</dcterms:created>
  <dcterms:modified xsi:type="dcterms:W3CDTF">2023-07-03T11:32:00Z</dcterms:modified>
</cp:coreProperties>
</file>